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8F" w:rsidRPr="006806E5" w:rsidRDefault="006F7D8F" w:rsidP="00F67362">
      <w:pPr>
        <w:tabs>
          <w:tab w:val="left" w:pos="1440"/>
        </w:tabs>
        <w:spacing w:line="360" w:lineRule="auto"/>
        <w:jc w:val="both"/>
        <w:rPr>
          <w:b/>
          <w:lang w:val="ro-RO"/>
        </w:rPr>
      </w:pPr>
      <w:r w:rsidRPr="006806E5">
        <w:rPr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0D3FA7" wp14:editId="4F4FB652">
                <wp:simplePos x="0" y="0"/>
                <wp:positionH relativeFrom="column">
                  <wp:posOffset>0</wp:posOffset>
                </wp:positionH>
                <wp:positionV relativeFrom="paragraph">
                  <wp:posOffset>-470535</wp:posOffset>
                </wp:positionV>
                <wp:extent cx="3381375" cy="132397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A" w:rsidRPr="002231D0" w:rsidRDefault="00F210EA" w:rsidP="006F7D8F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FD5B8E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R  O  M  Â  N  I  A                                                                      </w:t>
                            </w:r>
                            <w:r w:rsidRPr="003215BF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MINISTERUL AFACERILOR INTERNE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</w:t>
                            </w:r>
                            <w:r w:rsidRPr="003215BF"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                                                 INSPECTORATUL GENERAL AL POLIŢIEI ROMÂNE</w:t>
                            </w:r>
                          </w:p>
                          <w:p w:rsidR="00F210EA" w:rsidRDefault="00F210EA" w:rsidP="006F7D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A22C9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12814CA3" wp14:editId="0565D160">
                                  <wp:extent cx="450215" cy="436880"/>
                                  <wp:effectExtent l="0" t="0" r="6985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215" cy="436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10EA" w:rsidRDefault="00F1100F" w:rsidP="006F7D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Inspectoratul de Poliție Județean Galați</w:t>
                            </w:r>
                          </w:p>
                          <w:p w:rsidR="00F210EA" w:rsidRDefault="00F210EA" w:rsidP="006F7D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BR"/>
                              </w:rPr>
                              <w:t>COMISIA DE CONCURS</w:t>
                            </w:r>
                          </w:p>
                          <w:p w:rsidR="00F210EA" w:rsidRDefault="00F210EA" w:rsidP="006F7D8F"/>
                          <w:p w:rsidR="00762C99" w:rsidRDefault="00762C99" w:rsidP="006F7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D3F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37.05pt;width:266.2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" strokecolor="white">
                <v:textbox>
                  <w:txbxContent>
                    <w:p w:rsidR="00F210EA" w:rsidRPr="002231D0" w:rsidRDefault="00F210EA" w:rsidP="006F7D8F">
                      <w:pPr>
                        <w:jc w:val="center"/>
                        <w:rPr>
                          <w:b/>
                          <w:lang w:val="pt-BR"/>
                        </w:rPr>
                      </w:pPr>
                      <w:r w:rsidRPr="00FD5B8E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R  O  M  Â  N  I  A                                                                      </w:t>
                      </w:r>
                      <w:r w:rsidRPr="003215BF">
                        <w:rPr>
                          <w:b/>
                          <w:sz w:val="20"/>
                          <w:szCs w:val="20"/>
                          <w:lang w:val="pt-BR"/>
                        </w:rPr>
                        <w:t>MINISTERUL AFACERILOR INTERNE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</w:t>
                      </w:r>
                      <w:r w:rsidRPr="003215BF">
                        <w:rPr>
                          <w:b/>
                          <w:sz w:val="20"/>
                          <w:szCs w:val="20"/>
                          <w:lang w:val="pt-BR"/>
                        </w:rPr>
                        <w:t xml:space="preserve">                                                                        INSPECTORATUL GENERAL AL POLIŢIEI ROMÂNE</w:t>
                      </w:r>
                    </w:p>
                    <w:p w:rsidR="00F210EA" w:rsidRDefault="00F210EA" w:rsidP="006F7D8F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5A22C9"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12814CA3" wp14:editId="0565D160">
                            <wp:extent cx="450215" cy="436880"/>
                            <wp:effectExtent l="0" t="0" r="6985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215" cy="436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10EA" w:rsidRDefault="00F1100F" w:rsidP="006F7D8F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Inspectoratul de Poliție Județean Galați</w:t>
                      </w:r>
                    </w:p>
                    <w:p w:rsidR="00F210EA" w:rsidRDefault="00F210EA" w:rsidP="006F7D8F">
                      <w:pPr>
                        <w:jc w:val="center"/>
                        <w:rPr>
                          <w:b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BR"/>
                        </w:rPr>
                        <w:t>COMISIA DE CONCURS</w:t>
                      </w:r>
                    </w:p>
                    <w:p w:rsidR="00F210EA" w:rsidRDefault="00F210EA" w:rsidP="006F7D8F"/>
                    <w:p w:rsidR="00762C99" w:rsidRDefault="00762C99" w:rsidP="006F7D8F"/>
                  </w:txbxContent>
                </v:textbox>
              </v:shape>
            </w:pict>
          </mc:Fallback>
        </mc:AlternateContent>
      </w:r>
    </w:p>
    <w:p w:rsidR="002939D2" w:rsidRPr="004C5E69" w:rsidRDefault="009C3E86" w:rsidP="004C5E69">
      <w:pPr>
        <w:tabs>
          <w:tab w:val="left" w:pos="1440"/>
        </w:tabs>
        <w:jc w:val="right"/>
        <w:rPr>
          <w:b/>
          <w:sz w:val="28"/>
          <w:szCs w:val="28"/>
          <w:lang w:val="ro-RO"/>
        </w:rPr>
      </w:pPr>
      <w:r w:rsidRPr="006806E5">
        <w:rPr>
          <w:b/>
          <w:lang w:val="ro-RO" w:eastAsia="ro-RO"/>
        </w:rPr>
        <w:t xml:space="preserve">                </w:t>
      </w:r>
      <w:r w:rsidRPr="006806E5">
        <w:rPr>
          <w:b/>
          <w:sz w:val="28"/>
          <w:szCs w:val="28"/>
          <w:lang w:val="ro-RO"/>
        </w:rPr>
        <w:t>Anexa nr. 1</w:t>
      </w:r>
      <w:r w:rsidRPr="006806E5">
        <w:rPr>
          <w:b/>
          <w:lang w:val="ro-RO" w:eastAsia="ro-RO"/>
        </w:rPr>
        <w:tab/>
      </w:r>
    </w:p>
    <w:p w:rsidR="002939D2" w:rsidRDefault="002939D2" w:rsidP="009C3E86">
      <w:pPr>
        <w:tabs>
          <w:tab w:val="left" w:pos="1440"/>
        </w:tabs>
        <w:jc w:val="center"/>
        <w:rPr>
          <w:b/>
          <w:color w:val="FF0000"/>
          <w:sz w:val="28"/>
          <w:szCs w:val="28"/>
          <w:lang w:val="ro-RO"/>
        </w:rPr>
      </w:pPr>
    </w:p>
    <w:p w:rsidR="006F7D8F" w:rsidRDefault="006F7D8F" w:rsidP="009C3E86">
      <w:pPr>
        <w:tabs>
          <w:tab w:val="left" w:pos="1440"/>
        </w:tabs>
        <w:jc w:val="center"/>
        <w:rPr>
          <w:b/>
          <w:color w:val="FF0000"/>
          <w:sz w:val="28"/>
          <w:szCs w:val="28"/>
          <w:lang w:val="ro-RO"/>
        </w:rPr>
      </w:pPr>
    </w:p>
    <w:p w:rsidR="00762C99" w:rsidRDefault="00762C99" w:rsidP="009C3E86">
      <w:pPr>
        <w:tabs>
          <w:tab w:val="left" w:pos="1440"/>
        </w:tabs>
        <w:jc w:val="center"/>
        <w:rPr>
          <w:b/>
          <w:color w:val="FF0000"/>
          <w:sz w:val="28"/>
          <w:szCs w:val="28"/>
          <w:lang w:val="ro-RO"/>
        </w:rPr>
      </w:pPr>
    </w:p>
    <w:p w:rsidR="00762C99" w:rsidRDefault="00762C99" w:rsidP="009C3E86">
      <w:pPr>
        <w:tabs>
          <w:tab w:val="left" w:pos="1440"/>
        </w:tabs>
        <w:jc w:val="center"/>
        <w:rPr>
          <w:b/>
          <w:color w:val="FF0000"/>
          <w:sz w:val="28"/>
          <w:szCs w:val="28"/>
          <w:lang w:val="ro-RO"/>
        </w:rPr>
      </w:pPr>
    </w:p>
    <w:p w:rsidR="00E60A92" w:rsidRPr="00E60A92" w:rsidRDefault="00E60A92" w:rsidP="00E60A92">
      <w:pPr>
        <w:jc w:val="center"/>
        <w:rPr>
          <w:rFonts w:eastAsiaTheme="minorEastAsia"/>
          <w:b/>
        </w:rPr>
      </w:pPr>
      <w:r w:rsidRPr="00E60A92">
        <w:rPr>
          <w:rFonts w:eastAsiaTheme="minorEastAsia"/>
          <w:b/>
        </w:rPr>
        <w:t xml:space="preserve">TEMATICA </w:t>
      </w:r>
      <w:proofErr w:type="spellStart"/>
      <w:proofErr w:type="gramStart"/>
      <w:r w:rsidRPr="00E60A92">
        <w:rPr>
          <w:rFonts w:eastAsiaTheme="minorEastAsia"/>
          <w:b/>
        </w:rPr>
        <w:t>şi</w:t>
      </w:r>
      <w:proofErr w:type="spellEnd"/>
      <w:r w:rsidRPr="00E60A92">
        <w:rPr>
          <w:rFonts w:eastAsiaTheme="minorEastAsia"/>
          <w:b/>
        </w:rPr>
        <w:t xml:space="preserve">  BIBLIOGRAFIA</w:t>
      </w:r>
      <w:proofErr w:type="gramEnd"/>
    </w:p>
    <w:p w:rsidR="00DE50A9" w:rsidRDefault="00E60A92" w:rsidP="00E60A92">
      <w:pPr>
        <w:jc w:val="center"/>
        <w:rPr>
          <w:rFonts w:eastAsiaTheme="minorEastAsia"/>
          <w:i/>
        </w:rPr>
      </w:pPr>
      <w:proofErr w:type="spellStart"/>
      <w:proofErr w:type="gramStart"/>
      <w:r w:rsidRPr="00E60A92">
        <w:rPr>
          <w:rFonts w:eastAsiaTheme="minorEastAsia"/>
          <w:i/>
        </w:rPr>
        <w:t>recomandate</w:t>
      </w:r>
      <w:proofErr w:type="spellEnd"/>
      <w:proofErr w:type="gramEnd"/>
      <w:r w:rsidRPr="00E60A92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pentru</w:t>
      </w:r>
      <w:proofErr w:type="spellEnd"/>
      <w:r w:rsidRPr="00E60A92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ca</w:t>
      </w:r>
      <w:r w:rsidR="00DE50A9">
        <w:rPr>
          <w:rFonts w:eastAsiaTheme="minorEastAsia"/>
          <w:i/>
        </w:rPr>
        <w:t>ndidaţii</w:t>
      </w:r>
      <w:proofErr w:type="spellEnd"/>
      <w:r w:rsidR="00DE50A9">
        <w:rPr>
          <w:rFonts w:eastAsiaTheme="minorEastAsia"/>
          <w:i/>
        </w:rPr>
        <w:t xml:space="preserve"> </w:t>
      </w:r>
      <w:proofErr w:type="spellStart"/>
      <w:r w:rsidR="00DE50A9">
        <w:rPr>
          <w:rFonts w:eastAsiaTheme="minorEastAsia"/>
          <w:i/>
        </w:rPr>
        <w:t>înscrişi</w:t>
      </w:r>
      <w:proofErr w:type="spellEnd"/>
      <w:r w:rsidR="00DE50A9">
        <w:rPr>
          <w:rFonts w:eastAsiaTheme="minorEastAsia"/>
          <w:i/>
        </w:rPr>
        <w:t xml:space="preserve"> la </w:t>
      </w:r>
      <w:proofErr w:type="spellStart"/>
      <w:r w:rsidR="00DE50A9">
        <w:rPr>
          <w:rFonts w:eastAsiaTheme="minorEastAsia"/>
          <w:i/>
        </w:rPr>
        <w:t>concursul</w:t>
      </w:r>
      <w:proofErr w:type="spellEnd"/>
      <w:r w:rsidR="00DE50A9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organizat</w:t>
      </w:r>
      <w:proofErr w:type="spellEnd"/>
      <w:r w:rsidRPr="00E60A92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în</w:t>
      </w:r>
      <w:proofErr w:type="spellEnd"/>
      <w:r w:rsidRPr="00E60A92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vederea</w:t>
      </w:r>
      <w:proofErr w:type="spellEnd"/>
      <w:r w:rsidRPr="00E60A92">
        <w:rPr>
          <w:rFonts w:eastAsiaTheme="minorEastAsia"/>
          <w:i/>
        </w:rPr>
        <w:t xml:space="preserve"> </w:t>
      </w:r>
      <w:proofErr w:type="spellStart"/>
      <w:r w:rsidRPr="00E60A92">
        <w:rPr>
          <w:rFonts w:eastAsiaTheme="minorEastAsia"/>
          <w:i/>
        </w:rPr>
        <w:t>ocupării</w:t>
      </w:r>
      <w:proofErr w:type="spellEnd"/>
      <w:r w:rsidRPr="00E60A92">
        <w:rPr>
          <w:rFonts w:eastAsiaTheme="minorEastAsia"/>
          <w:i/>
        </w:rPr>
        <w:t xml:space="preserve"> </w:t>
      </w:r>
      <w:proofErr w:type="spellStart"/>
      <w:r w:rsidR="00F1100F">
        <w:rPr>
          <w:rFonts w:eastAsiaTheme="minorEastAsia"/>
          <w:i/>
        </w:rPr>
        <w:t>funcți</w:t>
      </w:r>
      <w:r w:rsidR="003965BB">
        <w:rPr>
          <w:rFonts w:eastAsiaTheme="minorEastAsia"/>
          <w:i/>
        </w:rPr>
        <w:t>ilor</w:t>
      </w:r>
      <w:proofErr w:type="spellEnd"/>
      <w:r w:rsidR="003965BB">
        <w:rPr>
          <w:rFonts w:eastAsiaTheme="minorEastAsia"/>
          <w:i/>
        </w:rPr>
        <w:t xml:space="preserve"> </w:t>
      </w:r>
      <w:r w:rsidRPr="00E60A92">
        <w:rPr>
          <w:rFonts w:eastAsiaTheme="minorEastAsia"/>
          <w:i/>
        </w:rPr>
        <w:t xml:space="preserve">de </w:t>
      </w:r>
    </w:p>
    <w:p w:rsidR="006F7D8F" w:rsidRDefault="00A2382E" w:rsidP="00382CD5">
      <w:pPr>
        <w:jc w:val="center"/>
        <w:rPr>
          <w:rFonts w:eastAsiaTheme="minorEastAsia"/>
          <w:b/>
          <w:lang w:val="ro-RO"/>
        </w:rPr>
      </w:pPr>
      <w:r w:rsidRPr="006D156E">
        <w:rPr>
          <w:rFonts w:eastAsiaTheme="minorEastAsia"/>
          <w:b/>
          <w:lang w:val="ro-RO"/>
        </w:rPr>
        <w:t>Șef post</w:t>
      </w:r>
      <w:r>
        <w:rPr>
          <w:rFonts w:eastAsiaTheme="minorEastAsia"/>
          <w:b/>
          <w:lang w:val="ro-RO"/>
        </w:rPr>
        <w:t xml:space="preserve"> I</w:t>
      </w:r>
      <w:r w:rsidRPr="006D156E">
        <w:rPr>
          <w:rFonts w:eastAsiaTheme="minorEastAsia"/>
          <w:b/>
          <w:lang w:val="ro-RO"/>
        </w:rPr>
        <w:t xml:space="preserve"> la Postul de Poliție</w:t>
      </w:r>
      <w:r>
        <w:rPr>
          <w:rFonts w:eastAsiaTheme="minorEastAsia"/>
          <w:b/>
          <w:lang w:val="ro-RO"/>
        </w:rPr>
        <w:t xml:space="preserve"> Comunală</w:t>
      </w:r>
      <w:r w:rsidR="00FE7705">
        <w:rPr>
          <w:rFonts w:eastAsiaTheme="minorEastAsia"/>
          <w:b/>
          <w:lang w:val="ro-RO"/>
        </w:rPr>
        <w:t xml:space="preserve"> </w:t>
      </w:r>
      <w:r w:rsidR="00382CD5">
        <w:rPr>
          <w:rFonts w:eastAsiaTheme="minorEastAsia"/>
          <w:b/>
          <w:lang w:val="ro-RO"/>
        </w:rPr>
        <w:t>Ivești și</w:t>
      </w:r>
      <w:r w:rsidR="00382CD5">
        <w:rPr>
          <w:rFonts w:eastAsiaTheme="minorEastAsia"/>
          <w:b/>
          <w:lang w:val="ro-RO"/>
        </w:rPr>
        <w:t xml:space="preserve">  </w:t>
      </w:r>
      <w:r w:rsidR="00382CD5" w:rsidRPr="006D156E">
        <w:rPr>
          <w:rFonts w:eastAsiaTheme="minorEastAsia"/>
          <w:b/>
          <w:lang w:val="ro-RO"/>
        </w:rPr>
        <w:t>Șef post</w:t>
      </w:r>
      <w:r w:rsidR="00382CD5">
        <w:rPr>
          <w:rFonts w:eastAsiaTheme="minorEastAsia"/>
          <w:b/>
          <w:lang w:val="ro-RO"/>
        </w:rPr>
        <w:t xml:space="preserve"> I</w:t>
      </w:r>
      <w:r w:rsidR="00382CD5" w:rsidRPr="006D156E">
        <w:rPr>
          <w:rFonts w:eastAsiaTheme="minorEastAsia"/>
          <w:b/>
          <w:lang w:val="ro-RO"/>
        </w:rPr>
        <w:t xml:space="preserve"> la Postul de Poliție</w:t>
      </w:r>
      <w:r w:rsidR="00382CD5">
        <w:rPr>
          <w:rFonts w:eastAsiaTheme="minorEastAsia"/>
          <w:b/>
          <w:lang w:val="ro-RO"/>
        </w:rPr>
        <w:t xml:space="preserve"> Comunală</w:t>
      </w:r>
      <w:r w:rsidR="00382CD5">
        <w:rPr>
          <w:rFonts w:eastAsiaTheme="minorEastAsia"/>
          <w:b/>
          <w:lang w:val="ro-RO"/>
        </w:rPr>
        <w:t xml:space="preserve"> Nămoloasa</w:t>
      </w:r>
    </w:p>
    <w:p w:rsidR="008C7D30" w:rsidRPr="008C7D30" w:rsidRDefault="008C7D30" w:rsidP="00F1100F">
      <w:pPr>
        <w:jc w:val="center"/>
        <w:rPr>
          <w:rFonts w:eastAsiaTheme="minorEastAsia"/>
          <w:i/>
        </w:rPr>
      </w:pPr>
      <w:proofErr w:type="gramStart"/>
      <w:r>
        <w:rPr>
          <w:rFonts w:eastAsiaTheme="minorEastAsia"/>
          <w:i/>
        </w:rPr>
        <w:t>din</w:t>
      </w:r>
      <w:proofErr w:type="gramEnd"/>
      <w:r>
        <w:rPr>
          <w:rFonts w:eastAsiaTheme="minorEastAsia"/>
          <w:i/>
        </w:rPr>
        <w:t xml:space="preserve"> </w:t>
      </w:r>
      <w:proofErr w:type="spellStart"/>
      <w:r>
        <w:rPr>
          <w:rFonts w:eastAsiaTheme="minorEastAsia"/>
          <w:i/>
        </w:rPr>
        <w:t>cadrul</w:t>
      </w:r>
      <w:proofErr w:type="spellEnd"/>
      <w:r>
        <w:rPr>
          <w:rFonts w:eastAsiaTheme="minorEastAsia"/>
          <w:i/>
        </w:rPr>
        <w:t xml:space="preserve"> </w:t>
      </w:r>
      <w:proofErr w:type="spellStart"/>
      <w:r w:rsidR="000929A9">
        <w:rPr>
          <w:rFonts w:eastAsiaTheme="minorEastAsia"/>
          <w:i/>
        </w:rPr>
        <w:t>Secției</w:t>
      </w:r>
      <w:proofErr w:type="spellEnd"/>
      <w:r w:rsidR="000929A9">
        <w:rPr>
          <w:rFonts w:eastAsiaTheme="minorEastAsia"/>
          <w:i/>
        </w:rPr>
        <w:t xml:space="preserve"> </w:t>
      </w:r>
      <w:r w:rsidR="00382CD5">
        <w:rPr>
          <w:rFonts w:eastAsiaTheme="minorEastAsia"/>
          <w:i/>
        </w:rPr>
        <w:t>3</w:t>
      </w:r>
      <w:r w:rsidR="000929A9">
        <w:rPr>
          <w:rFonts w:eastAsiaTheme="minorEastAsia"/>
          <w:i/>
        </w:rPr>
        <w:t xml:space="preserve"> </w:t>
      </w:r>
      <w:proofErr w:type="spellStart"/>
      <w:r w:rsidR="000929A9">
        <w:rPr>
          <w:rFonts w:eastAsiaTheme="minorEastAsia"/>
          <w:i/>
        </w:rPr>
        <w:t>Poliție</w:t>
      </w:r>
      <w:proofErr w:type="spellEnd"/>
      <w:r w:rsidR="000929A9">
        <w:rPr>
          <w:rFonts w:eastAsiaTheme="minorEastAsia"/>
          <w:i/>
        </w:rPr>
        <w:t xml:space="preserve"> </w:t>
      </w:r>
      <w:proofErr w:type="spellStart"/>
      <w:r w:rsidR="000929A9">
        <w:rPr>
          <w:rFonts w:eastAsiaTheme="minorEastAsia"/>
          <w:i/>
        </w:rPr>
        <w:t>Rurală</w:t>
      </w:r>
      <w:proofErr w:type="spellEnd"/>
      <w:r w:rsidR="000929A9">
        <w:rPr>
          <w:rFonts w:eastAsiaTheme="minorEastAsia"/>
          <w:i/>
        </w:rPr>
        <w:t xml:space="preserve"> </w:t>
      </w:r>
      <w:proofErr w:type="spellStart"/>
      <w:r w:rsidR="00382CD5">
        <w:rPr>
          <w:rFonts w:eastAsiaTheme="minorEastAsia"/>
          <w:i/>
        </w:rPr>
        <w:t>Liești</w:t>
      </w:r>
      <w:proofErr w:type="spellEnd"/>
      <w:r w:rsidR="00FE7705">
        <w:rPr>
          <w:rFonts w:eastAsiaTheme="minorEastAsia"/>
          <w:i/>
        </w:rPr>
        <w:t xml:space="preserve"> </w:t>
      </w:r>
      <w:r w:rsidR="000929A9">
        <w:rPr>
          <w:rFonts w:eastAsiaTheme="minorEastAsia"/>
          <w:i/>
        </w:rPr>
        <w:t xml:space="preserve">– </w:t>
      </w:r>
      <w:proofErr w:type="spellStart"/>
      <w:r w:rsidR="000929A9">
        <w:rPr>
          <w:rFonts w:eastAsiaTheme="minorEastAsia"/>
          <w:i/>
        </w:rPr>
        <w:t>Inspectoratul</w:t>
      </w:r>
      <w:proofErr w:type="spellEnd"/>
      <w:r w:rsidR="000929A9">
        <w:rPr>
          <w:rFonts w:eastAsiaTheme="minorEastAsia"/>
          <w:i/>
        </w:rPr>
        <w:t xml:space="preserve"> de </w:t>
      </w:r>
      <w:proofErr w:type="spellStart"/>
      <w:r w:rsidR="000929A9">
        <w:rPr>
          <w:rFonts w:eastAsiaTheme="minorEastAsia"/>
          <w:i/>
        </w:rPr>
        <w:t>Poliție</w:t>
      </w:r>
      <w:proofErr w:type="spellEnd"/>
      <w:r w:rsidR="000929A9">
        <w:rPr>
          <w:rFonts w:eastAsiaTheme="minorEastAsia"/>
          <w:i/>
        </w:rPr>
        <w:t xml:space="preserve"> </w:t>
      </w:r>
      <w:proofErr w:type="spellStart"/>
      <w:r w:rsidR="000929A9">
        <w:rPr>
          <w:rFonts w:eastAsiaTheme="minorEastAsia"/>
          <w:i/>
        </w:rPr>
        <w:t>Județean</w:t>
      </w:r>
      <w:proofErr w:type="spellEnd"/>
      <w:r w:rsidR="000929A9">
        <w:rPr>
          <w:rFonts w:eastAsiaTheme="minorEastAsia"/>
          <w:i/>
        </w:rPr>
        <w:t xml:space="preserve"> </w:t>
      </w:r>
      <w:proofErr w:type="spellStart"/>
      <w:r w:rsidR="000929A9">
        <w:rPr>
          <w:rFonts w:eastAsiaTheme="minorEastAsia"/>
          <w:i/>
        </w:rPr>
        <w:t>Galați</w:t>
      </w:r>
      <w:proofErr w:type="spellEnd"/>
    </w:p>
    <w:p w:rsidR="00F63445" w:rsidRPr="006806E5" w:rsidRDefault="00F63445" w:rsidP="006A3612">
      <w:pPr>
        <w:spacing w:line="276" w:lineRule="auto"/>
        <w:rPr>
          <w:b/>
        </w:rPr>
      </w:pPr>
    </w:p>
    <w:p w:rsidR="000F7613" w:rsidRDefault="000F7613" w:rsidP="00791545">
      <w:pPr>
        <w:spacing w:line="276" w:lineRule="auto"/>
        <w:rPr>
          <w:b/>
        </w:rPr>
      </w:pPr>
    </w:p>
    <w:p w:rsidR="000F7613" w:rsidRDefault="000F7613" w:rsidP="006A3612">
      <w:pPr>
        <w:spacing w:line="276" w:lineRule="auto"/>
        <w:jc w:val="center"/>
        <w:rPr>
          <w:b/>
        </w:rPr>
      </w:pPr>
    </w:p>
    <w:p w:rsidR="00420422" w:rsidRPr="003C25E8" w:rsidRDefault="00420422" w:rsidP="00420422">
      <w:pPr>
        <w:tabs>
          <w:tab w:val="left" w:pos="5865"/>
        </w:tabs>
        <w:jc w:val="center"/>
        <w:rPr>
          <w:bCs/>
          <w:color w:val="000000"/>
          <w:lang w:val="ro-RO" w:eastAsia="ja-JP"/>
        </w:rPr>
      </w:pPr>
    </w:p>
    <w:p w:rsidR="00420422" w:rsidRDefault="00420422" w:rsidP="00420422">
      <w:pPr>
        <w:jc w:val="both"/>
        <w:rPr>
          <w:b/>
          <w:sz w:val="26"/>
          <w:szCs w:val="26"/>
          <w:u w:val="single"/>
          <w:lang w:val="ro-RO"/>
        </w:rPr>
      </w:pPr>
      <w:r>
        <w:rPr>
          <w:b/>
          <w:sz w:val="26"/>
          <w:szCs w:val="26"/>
          <w:lang w:val="ro-RO"/>
        </w:rPr>
        <w:t xml:space="preserve">I.1. </w:t>
      </w:r>
      <w:r>
        <w:rPr>
          <w:b/>
          <w:sz w:val="26"/>
          <w:szCs w:val="26"/>
          <w:u w:val="single"/>
          <w:lang w:val="ro-RO"/>
        </w:rPr>
        <w:t>TEMATICĂ</w:t>
      </w:r>
    </w:p>
    <w:p w:rsidR="002B5D6F" w:rsidRDefault="002B5D6F" w:rsidP="00420422">
      <w:pPr>
        <w:jc w:val="both"/>
        <w:rPr>
          <w:b/>
          <w:sz w:val="26"/>
          <w:szCs w:val="26"/>
          <w:u w:val="single"/>
          <w:lang w:val="ro-RO"/>
        </w:rPr>
      </w:pP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3"/>
        </w:tabs>
        <w:jc w:val="both"/>
        <w:rPr>
          <w:sz w:val="26"/>
          <w:szCs w:val="26"/>
          <w:lang w:val="ro-RO"/>
        </w:rPr>
      </w:pPr>
      <w:proofErr w:type="spellStart"/>
      <w:r>
        <w:rPr>
          <w:sz w:val="26"/>
          <w:szCs w:val="26"/>
          <w:lang w:val="ro-RO"/>
        </w:rPr>
        <w:t>Atribuţiile</w:t>
      </w:r>
      <w:proofErr w:type="spellEnd"/>
      <w:r>
        <w:rPr>
          <w:sz w:val="26"/>
          <w:szCs w:val="26"/>
          <w:lang w:val="ro-RO"/>
        </w:rPr>
        <w:t xml:space="preserve"> </w:t>
      </w:r>
      <w:proofErr w:type="spellStart"/>
      <w:r>
        <w:rPr>
          <w:sz w:val="26"/>
          <w:szCs w:val="26"/>
          <w:lang w:val="ro-RO"/>
        </w:rPr>
        <w:t>Poliţie</w:t>
      </w:r>
      <w:r w:rsidR="002B5D6F">
        <w:rPr>
          <w:sz w:val="26"/>
          <w:szCs w:val="26"/>
          <w:lang w:val="ro-RO"/>
        </w:rPr>
        <w:t>i</w:t>
      </w:r>
      <w:proofErr w:type="spellEnd"/>
      <w:r w:rsidR="002B5D6F">
        <w:rPr>
          <w:sz w:val="26"/>
          <w:szCs w:val="26"/>
          <w:lang w:val="ro-RO"/>
        </w:rPr>
        <w:t xml:space="preserve"> Române, drepturi </w:t>
      </w:r>
      <w:proofErr w:type="spellStart"/>
      <w:r w:rsidR="002B5D6F">
        <w:rPr>
          <w:sz w:val="26"/>
          <w:szCs w:val="26"/>
          <w:lang w:val="ro-RO"/>
        </w:rPr>
        <w:t>şi</w:t>
      </w:r>
      <w:proofErr w:type="spellEnd"/>
      <w:r w:rsidR="002B5D6F">
        <w:rPr>
          <w:sz w:val="26"/>
          <w:szCs w:val="26"/>
          <w:lang w:val="ro-RO"/>
        </w:rPr>
        <w:t xml:space="preserve"> </w:t>
      </w:r>
      <w:proofErr w:type="spellStart"/>
      <w:r w:rsidR="002B5D6F">
        <w:rPr>
          <w:sz w:val="26"/>
          <w:szCs w:val="26"/>
          <w:lang w:val="ro-RO"/>
        </w:rPr>
        <w:t>obligaţii</w:t>
      </w:r>
      <w:proofErr w:type="spellEnd"/>
      <w:r w:rsidR="002B5D6F">
        <w:rPr>
          <w:sz w:val="26"/>
          <w:szCs w:val="26"/>
          <w:lang w:val="ro-RO"/>
        </w:rPr>
        <w:t xml:space="preserve">. </w:t>
      </w:r>
      <w:proofErr w:type="spellStart"/>
      <w:r w:rsidR="002B5D6F">
        <w:rPr>
          <w:sz w:val="26"/>
          <w:szCs w:val="26"/>
          <w:lang w:val="ro-RO"/>
        </w:rPr>
        <w:t>Cap.I</w:t>
      </w:r>
      <w:proofErr w:type="spellEnd"/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Drepturile, îndatoririle şi restrângerea exerciţiului unor drepturi sau libertăţi ale poliţistului; 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  <w:tab w:val="num" w:pos="1797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Recompense, răspunderea juridică şi sancţiuni aplicabile poliţistului;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  <w:tab w:val="num" w:pos="1797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Norme de aplicare privind acordarea recompenselor şi răspunderea disciplinară a poliţiştilor;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Codul de etică şi deontologie al poliţistului.</w:t>
      </w:r>
    </w:p>
    <w:p w:rsidR="00420422" w:rsidRDefault="00420422" w:rsidP="00420422">
      <w:pPr>
        <w:tabs>
          <w:tab w:val="left" w:pos="426"/>
          <w:tab w:val="left" w:pos="990"/>
          <w:tab w:val="num" w:pos="1797"/>
        </w:tabs>
        <w:jc w:val="both"/>
        <w:rPr>
          <w:b/>
          <w:sz w:val="26"/>
          <w:szCs w:val="26"/>
          <w:lang w:val="ro-RO"/>
        </w:rPr>
      </w:pPr>
    </w:p>
    <w:p w:rsidR="00420422" w:rsidRDefault="00420422" w:rsidP="00420422">
      <w:pPr>
        <w:tabs>
          <w:tab w:val="left" w:pos="426"/>
        </w:tabs>
        <w:jc w:val="both"/>
        <w:rPr>
          <w:b/>
          <w:sz w:val="26"/>
          <w:szCs w:val="26"/>
          <w:u w:val="single"/>
          <w:lang w:val="ro-RO"/>
        </w:rPr>
      </w:pPr>
      <w:r>
        <w:rPr>
          <w:b/>
          <w:sz w:val="26"/>
          <w:szCs w:val="26"/>
          <w:lang w:val="ro-RO"/>
        </w:rPr>
        <w:t xml:space="preserve">I.2. </w:t>
      </w:r>
      <w:r>
        <w:rPr>
          <w:b/>
          <w:sz w:val="26"/>
          <w:szCs w:val="26"/>
          <w:u w:val="single"/>
          <w:lang w:val="ro-RO"/>
        </w:rPr>
        <w:t>BIBLIOGRAFIE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Legea nr. 218/2002 (republicată) privind organizarea şi funcţionarea Poliţiei Române, cu modificările şi completările ulterioare- Cap. 3, 5; 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Legea nr. 360/2002 privind Statutul poliţistului, cu modificările şi completările ulterioare – Cap. III și  IV 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H.G. nr. 725/2015 pentru stabilirea normelor de aplicare a cap. IV din Legea nr. 360/2002 privind Statutul poliţistului, referitoare la acordarea recompenselor şi răspunderea disciplinară a poliţiştilor, cu modificările și completările ulterioare;</w:t>
      </w:r>
    </w:p>
    <w:p w:rsidR="00420422" w:rsidRDefault="00420422" w:rsidP="00420422">
      <w:pPr>
        <w:numPr>
          <w:ilvl w:val="0"/>
          <w:numId w:val="18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H.G. nr. 991/2005 pentru aprobarea Codului de etică şi deontologie al poliţistului.</w:t>
      </w:r>
    </w:p>
    <w:p w:rsidR="00420422" w:rsidRDefault="00420422" w:rsidP="00420422">
      <w:pPr>
        <w:tabs>
          <w:tab w:val="left" w:pos="426"/>
        </w:tabs>
        <w:jc w:val="center"/>
        <w:rPr>
          <w:b/>
          <w:sz w:val="26"/>
          <w:szCs w:val="26"/>
          <w:lang w:val="ro-RO"/>
        </w:rPr>
      </w:pPr>
    </w:p>
    <w:p w:rsidR="00420422" w:rsidRDefault="00420422" w:rsidP="00420422">
      <w:pPr>
        <w:jc w:val="center"/>
        <w:rPr>
          <w:b/>
          <w:sz w:val="26"/>
          <w:szCs w:val="26"/>
          <w:lang w:val="ro-RO"/>
        </w:rPr>
      </w:pPr>
    </w:p>
    <w:p w:rsidR="00420422" w:rsidRDefault="00420422" w:rsidP="00420422">
      <w:pPr>
        <w:tabs>
          <w:tab w:val="num" w:pos="-3480"/>
        </w:tabs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CAPITOLUL II – MANAGEMENT ŞI RESURSE UMANE</w:t>
      </w:r>
    </w:p>
    <w:p w:rsidR="00420422" w:rsidRDefault="00420422" w:rsidP="00420422">
      <w:pPr>
        <w:tabs>
          <w:tab w:val="num" w:pos="-3480"/>
        </w:tabs>
        <w:jc w:val="center"/>
        <w:rPr>
          <w:b/>
          <w:sz w:val="26"/>
          <w:szCs w:val="26"/>
          <w:lang w:val="ro-RO"/>
        </w:rPr>
      </w:pPr>
    </w:p>
    <w:p w:rsidR="00420422" w:rsidRDefault="00420422" w:rsidP="00420422">
      <w:pPr>
        <w:jc w:val="both"/>
        <w:rPr>
          <w:b/>
          <w:sz w:val="26"/>
          <w:szCs w:val="26"/>
          <w:u w:val="single"/>
          <w:lang w:val="ro-RO"/>
        </w:rPr>
      </w:pPr>
      <w:r>
        <w:rPr>
          <w:b/>
          <w:sz w:val="26"/>
          <w:szCs w:val="26"/>
          <w:lang w:val="ro-RO"/>
        </w:rPr>
        <w:t xml:space="preserve">II.1. </w:t>
      </w:r>
      <w:r>
        <w:rPr>
          <w:b/>
          <w:sz w:val="26"/>
          <w:szCs w:val="26"/>
          <w:u w:val="single"/>
          <w:lang w:val="ro-RO"/>
        </w:rPr>
        <w:t>TEMATICĂ</w:t>
      </w:r>
    </w:p>
    <w:p w:rsidR="00762C99" w:rsidRDefault="00762C99" w:rsidP="00420422">
      <w:pPr>
        <w:jc w:val="both"/>
        <w:rPr>
          <w:b/>
          <w:sz w:val="26"/>
          <w:szCs w:val="26"/>
          <w:u w:val="single"/>
          <w:lang w:val="ro-RO"/>
        </w:rPr>
      </w:pPr>
    </w:p>
    <w:p w:rsidR="00420422" w:rsidRDefault="00420422" w:rsidP="00420422">
      <w:pPr>
        <w:numPr>
          <w:ilvl w:val="0"/>
          <w:numId w:val="19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Funcţiile procesului managerial;</w:t>
      </w:r>
    </w:p>
    <w:p w:rsidR="00420422" w:rsidRDefault="00420422" w:rsidP="00420422">
      <w:pPr>
        <w:numPr>
          <w:ilvl w:val="0"/>
          <w:numId w:val="19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Conducerea </w:t>
      </w:r>
      <w:proofErr w:type="spellStart"/>
      <w:r>
        <w:rPr>
          <w:sz w:val="26"/>
          <w:szCs w:val="26"/>
          <w:lang w:val="ro-RO"/>
        </w:rPr>
        <w:t>subordonaţilor</w:t>
      </w:r>
      <w:proofErr w:type="spellEnd"/>
      <w:r>
        <w:rPr>
          <w:sz w:val="26"/>
          <w:szCs w:val="26"/>
          <w:lang w:val="ro-RO"/>
        </w:rPr>
        <w:t>;</w:t>
      </w:r>
    </w:p>
    <w:p w:rsidR="00420422" w:rsidRDefault="00420422" w:rsidP="00420422">
      <w:pPr>
        <w:numPr>
          <w:ilvl w:val="0"/>
          <w:numId w:val="19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Activitățile de analiză și de întocmire a fișei postului;</w:t>
      </w:r>
    </w:p>
    <w:p w:rsidR="00420422" w:rsidRDefault="00420422" w:rsidP="00420422">
      <w:pPr>
        <w:numPr>
          <w:ilvl w:val="0"/>
          <w:numId w:val="19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Perioada de stagiu/probă, definitivarea în profesie şi exercitarea tutelei profesionale a poliţiştilor;</w:t>
      </w:r>
    </w:p>
    <w:p w:rsidR="00420422" w:rsidRDefault="00420422" w:rsidP="00420422">
      <w:pPr>
        <w:numPr>
          <w:ilvl w:val="0"/>
          <w:numId w:val="19"/>
        </w:numPr>
        <w:tabs>
          <w:tab w:val="left" w:pos="426"/>
          <w:tab w:val="left" w:pos="99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Evaluarea de serviciu a poliţiştilor;</w:t>
      </w:r>
    </w:p>
    <w:p w:rsidR="00762C99" w:rsidRDefault="00762C99" w:rsidP="00420422">
      <w:pPr>
        <w:tabs>
          <w:tab w:val="left" w:pos="990"/>
        </w:tabs>
        <w:jc w:val="both"/>
        <w:rPr>
          <w:sz w:val="26"/>
          <w:szCs w:val="26"/>
          <w:lang w:val="ro-RO"/>
        </w:rPr>
      </w:pPr>
    </w:p>
    <w:p w:rsidR="00762C99" w:rsidRDefault="00762C99" w:rsidP="00420422">
      <w:pPr>
        <w:tabs>
          <w:tab w:val="left" w:pos="990"/>
        </w:tabs>
        <w:jc w:val="both"/>
        <w:rPr>
          <w:sz w:val="26"/>
          <w:szCs w:val="26"/>
          <w:lang w:val="ro-RO"/>
        </w:rPr>
      </w:pPr>
    </w:p>
    <w:p w:rsidR="00420422" w:rsidRDefault="00420422" w:rsidP="00420422">
      <w:pPr>
        <w:jc w:val="both"/>
        <w:rPr>
          <w:b/>
          <w:sz w:val="26"/>
          <w:szCs w:val="26"/>
          <w:u w:val="single"/>
          <w:lang w:val="ro-RO"/>
        </w:rPr>
      </w:pPr>
      <w:r>
        <w:rPr>
          <w:b/>
          <w:sz w:val="26"/>
          <w:szCs w:val="26"/>
          <w:lang w:val="ro-RO"/>
        </w:rPr>
        <w:t xml:space="preserve">II.2. </w:t>
      </w:r>
      <w:r>
        <w:rPr>
          <w:b/>
          <w:sz w:val="26"/>
          <w:szCs w:val="26"/>
          <w:u w:val="single"/>
          <w:lang w:val="ro-RO"/>
        </w:rPr>
        <w:t>BIBLIOGRAFIE</w:t>
      </w:r>
    </w:p>
    <w:p w:rsidR="00420422" w:rsidRDefault="00420422" w:rsidP="00420422">
      <w:pPr>
        <w:numPr>
          <w:ilvl w:val="0"/>
          <w:numId w:val="20"/>
        </w:numPr>
        <w:tabs>
          <w:tab w:val="num" w:pos="0"/>
          <w:tab w:val="left" w:pos="426"/>
          <w:tab w:val="left" w:pos="990"/>
          <w:tab w:val="num" w:pos="117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Costică Voicu, Ştefan Prună – Managementul organizaţional al Poliţiei – Fundamente teoretice, Editura MEDIAUNO 2007; cap. 3,4,5,6,7</w:t>
      </w:r>
    </w:p>
    <w:p w:rsidR="00420422" w:rsidRDefault="00420422" w:rsidP="00420422">
      <w:pPr>
        <w:numPr>
          <w:ilvl w:val="0"/>
          <w:numId w:val="20"/>
        </w:numPr>
        <w:tabs>
          <w:tab w:val="num" w:pos="0"/>
          <w:tab w:val="left" w:pos="426"/>
          <w:tab w:val="left" w:pos="990"/>
          <w:tab w:val="num" w:pos="117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Ordinul ministrului afacerilor interne nr. 140/2016, privind activitatea de management resurse umane în unităţile de poliţie ale M.A.I., cu modificările şi completările ulterioare, Anexa 1, 5 și 8;</w:t>
      </w:r>
    </w:p>
    <w:p w:rsidR="00420422" w:rsidRDefault="00420422" w:rsidP="00420422">
      <w:pPr>
        <w:numPr>
          <w:ilvl w:val="0"/>
          <w:numId w:val="20"/>
        </w:numPr>
        <w:tabs>
          <w:tab w:val="num" w:pos="0"/>
          <w:tab w:val="left" w:pos="426"/>
          <w:tab w:val="left" w:pos="990"/>
          <w:tab w:val="num" w:pos="1170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Dispoziţia I.G.P.R. nr. 91/16.09.2019 privind aprobarea Metodologiei referitoare la planificarea şi evaluarea activităţii structurilor din cadrul Politiei Romane.</w:t>
      </w:r>
    </w:p>
    <w:p w:rsidR="00420422" w:rsidRDefault="00420422" w:rsidP="00420422">
      <w:pPr>
        <w:ind w:firstLine="720"/>
        <w:jc w:val="both"/>
        <w:rPr>
          <w:b/>
          <w:u w:val="single"/>
          <w:lang w:val="ro-RO"/>
        </w:rPr>
      </w:pPr>
    </w:p>
    <w:p w:rsidR="00420422" w:rsidRDefault="00420422" w:rsidP="00420422">
      <w:pPr>
        <w:ind w:firstLine="720"/>
        <w:jc w:val="both"/>
        <w:rPr>
          <w:b/>
          <w:u w:val="single"/>
          <w:lang w:val="ro-RO"/>
        </w:rPr>
      </w:pPr>
    </w:p>
    <w:p w:rsidR="00420422" w:rsidRDefault="00420422" w:rsidP="00420422">
      <w:pPr>
        <w:ind w:firstLine="72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>CAPITOLUL II</w:t>
      </w:r>
      <w:r>
        <w:rPr>
          <w:b/>
          <w:u w:val="single"/>
        </w:rPr>
        <w:t>I</w:t>
      </w:r>
      <w:r>
        <w:rPr>
          <w:b/>
          <w:u w:val="single"/>
          <w:lang w:val="ro-RO"/>
        </w:rPr>
        <w:t xml:space="preserve"> - INVESTIGAŢII CRIMINALE, ACTIVITATEA DE CERCETARE PENALĂ ȘI CONSTATARE A CONTRAVENȚIILOR</w:t>
      </w: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TEMATICĂ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Registrul național automatizat cu privire la persoanele care au comis infracțiuni sexuale, de exploatare a unor persoane sau asupra minorilor, 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Rolul și atribuțiile unui dosar electronic de supraveghere cu privire la persoanele care au comis infracțiuni sexuale, de exploatare a unor persoane sau asupra minorilor,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Activitatea de supraveghere a persoanelor înscrise în Registrul național automatizat cu privire la persoanele care au comis infracțiuni sexuale, de exploatare a unor persoane sau asupra minorilor, 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Etapele/mecanismul al forțelor de poliție de reacție în cazurile copiilor dispăruţi.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Componenta de căutare și investigare în cazul activităților desfășurate în cazul sesizării unor dispariții de copii,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Investigația prelungită, ancheta prelungită, fază a cercetării, în cazurile copiilor dispăruţi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Situații particulare de dispariții de copii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Supravegherea persoanelor faţă de care a fost dispusă măsura controlului judiciar, controlului judiciar pe cauţiune sau arestului la domiciliu.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Specializarea poliţiştilor din Poliţia Română în ceea ce privește repartizarea sesizărilor cu caracter penal.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Procedura cercetării la fața locului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 xml:space="preserve"> Codul penal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Măsurile de siguranţă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Minoritatea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Infracţiuni contra persoanei.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Infracţiuni contra patrimoniului.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Infracţiuni contra înfăptuirii justiţiei.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Infracțiuni de corupție și de serviciu.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Infracțiuni de fals</w:t>
      </w:r>
    </w:p>
    <w:p w:rsidR="00420422" w:rsidRDefault="00420422" w:rsidP="00420422">
      <w:pPr>
        <w:numPr>
          <w:ilvl w:val="0"/>
          <w:numId w:val="9"/>
        </w:numPr>
        <w:ind w:left="360"/>
        <w:jc w:val="both"/>
        <w:rPr>
          <w:lang w:val="ro-RO"/>
        </w:rPr>
      </w:pPr>
      <w:r>
        <w:rPr>
          <w:lang w:val="ro-RO"/>
        </w:rPr>
        <w:t>Infracțiuni contra sănătății publice,</w:t>
      </w: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Codul de procedură penală:</w:t>
      </w:r>
    </w:p>
    <w:p w:rsidR="00420422" w:rsidRDefault="00420422" w:rsidP="00420422">
      <w:pPr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Participanţii în procesul penal.</w:t>
      </w:r>
    </w:p>
    <w:p w:rsidR="00420422" w:rsidRDefault="00420422" w:rsidP="00420422">
      <w:pPr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Probele, mijloacele de probă şi procedeele probatorii.</w:t>
      </w:r>
    </w:p>
    <w:p w:rsidR="00420422" w:rsidRDefault="00420422" w:rsidP="00420422">
      <w:pPr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Măsurile preventive și alte măsuri procesual penale</w:t>
      </w:r>
    </w:p>
    <w:p w:rsidR="00420422" w:rsidRDefault="00420422" w:rsidP="00420422">
      <w:pPr>
        <w:numPr>
          <w:ilvl w:val="0"/>
          <w:numId w:val="10"/>
        </w:numPr>
        <w:jc w:val="both"/>
        <w:rPr>
          <w:lang w:val="ro-RO"/>
        </w:rPr>
      </w:pPr>
      <w:r>
        <w:rPr>
          <w:lang w:val="ro-RO"/>
        </w:rPr>
        <w:t>Urmărirea penală.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Noțiuni generale privind contravenția.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Constatarea contravențiilor și aplicarea sancțiunilor contravenționale</w:t>
      </w:r>
    </w:p>
    <w:p w:rsidR="00420422" w:rsidRDefault="00420422" w:rsidP="00420422">
      <w:pPr>
        <w:numPr>
          <w:ilvl w:val="0"/>
          <w:numId w:val="5"/>
        </w:numPr>
        <w:jc w:val="both"/>
        <w:rPr>
          <w:lang w:val="ro-RO"/>
        </w:rPr>
      </w:pPr>
      <w:r>
        <w:rPr>
          <w:lang w:val="ro-RO"/>
        </w:rPr>
        <w:t>Căile de atac și executarea sancțiunilor contravenționale.</w:t>
      </w:r>
    </w:p>
    <w:p w:rsidR="00420422" w:rsidRDefault="00420422" w:rsidP="002D15B1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  BIBLIOGRAFIE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Legea 118/2019 privind Registrul național automatizat cu privire la persoanele care au comis infracțiuni sexuale, de exploatare a unor persoane sau asupra minorilor.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Dispoziția IGPR nr. 41 din 18.05.2021 pentru aprobarea Metodologiei privind organizarea și desfășurarea activităților specifice Poliției Române pentru cunoașterea, supravegherea și identificarea operativă a persoanelor înscrise în Registrul național automatizat cu privire la persoanele care au comis infracțiuni sexuale, de exploatare a unor persoane sau asupra minorilor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Dispoziţia I.G.P.R. nr. 44/2007 pentru aprobarea Manualului de bune practici privind modul de acţiune al poliţiei în cazurile copiilor dispăruţi, sau victime ale abuzului, traficului de persoane și pornografiei infantile pe internet.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Dispoziţia I.G.P.R. nr. 9/2014 privind supravegherea persoanelor faţă de care a fost dispusă măsura controlului judiciar, controlului judiciar pe cauţiune sau arestului la domiciliu.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Dispoziţia I.G.P.R. nr. 118/2022 privind pregătirea profesională cu privire la efectuarea urmăriri penale de către polițiștii din cadrul Poliției Române ce au calitatea de organe de cercetare penală ale poliției judiciare.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Ordinul Comun M.A.I. nr. 182/14.08.2009 și P.Î.C.C.J. nr. 1754/C/05.08.2009 privind procedura cercetării la faţa locului;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Legea nr. 286/2009, privind Codul Penal, cu modificările și completările ulterioare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 xml:space="preserve">Legea nr. 135/2010 privind Codul de Procedură Penală, cu modificările și completările ulterioare </w:t>
      </w:r>
    </w:p>
    <w:p w:rsidR="00420422" w:rsidRDefault="00420422" w:rsidP="00420422">
      <w:pPr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OG 2/2001 privind regimul juridic al contravențiilor</w:t>
      </w: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center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CAPITOLUL  IV - ORDINE PUBLICĂ</w:t>
      </w:r>
    </w:p>
    <w:p w:rsidR="00420422" w:rsidRDefault="00420422" w:rsidP="00420422">
      <w:pPr>
        <w:jc w:val="center"/>
        <w:rPr>
          <w:b/>
          <w:bCs/>
          <w:u w:val="single"/>
          <w:lang w:val="ro-RO"/>
        </w:rPr>
      </w:pPr>
    </w:p>
    <w:p w:rsidR="00420422" w:rsidRDefault="00420422" w:rsidP="0042042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TEMATICA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Concepţia unitară de organizare, funcţionare şi acţiune a structurilor de ordine publică ale Poliţiei Române, Organizarea și atribuțiile structurilor. Evidenţe şi documente ce sunt constituite la nivelul structurilor de ordine publica din mediul rural;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Organizarea, conducerea, coordonarea, executarea și evaluarea activităților de menținere a ordinii și siguranței publice , în sistem integrat. Intervenția la evenimente.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Organizarea cooperării și colaborării în activitatea de menținere a ordinii și siguranței publice,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Procedura de raportare și monitorizare a evenimentelor, manifestărilor sau misiunilor specifice personalului MAI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Modul de acțiune a efectivelor de poliție pentru soluționarea evenimentului sesizat  prin SNUAU 112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Răspunderi și sancțiuni prevăzute în Codul silvic.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Contravenții prevăzute în domeniul regenerării pădurii, punerii în valoare  și exploatării masei lemnoase și recoltarea produselor nelemnoase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Controlul aplicării normelor privind circulația materialelor lemnoase, al depozitelor și instalațiilor de prelucrare a lemnului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Constatarea contravențiilor silvice și aplicarea sancțiunilor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Efectuarea controalelor la regimul silvic, de către structurile de ordine publică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Activități executate în sistem integrat cu ocazia acțiunilor planificate, patrulărilor planificate, intervențiilor la evenimente sesizate din oficiu sau prin SNUAU 112,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Răspunderi și sancțiuni în cazul nerespectării prevederilor OUG 23/2008 privind pescuitul și acvacultura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Forme de paza, mijloace de protecție și de alarmare împotriva efracției,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lastRenderedPageBreak/>
        <w:t>Obligațiile Ministerului Afacerilor Interne privind coordonarea, îndrumarea și controlul activităților de paza și protecție,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Răspunderi și sancțiuni în materie de paza obiectivelor bunurilor, valorilor și protecția persoanei, 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Dispoziții generale privind  prevenirea și combaterea violenței domestice.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Noțiuni generale privind ordinul de protecție provizoriu ( competență, condiții de fond și formă,  verificarea sesizării,  măsuri de protecție ce se pot dispune, conformare și contestarea ordinului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Procedura de intervenție a polițiștilor în cazurile de violență domestică și de cooperare cu celelalte instituții cu atribuții în prevenirea și combaterea violenței domestice.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Metodologia de utilizare a formularului de evaluare a riscului.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Procedura de emitere a ordinului de protecție provizoriu</w:t>
      </w:r>
    </w:p>
    <w:p w:rsidR="00420422" w:rsidRDefault="00420422" w:rsidP="00420422">
      <w:pPr>
        <w:numPr>
          <w:ilvl w:val="0"/>
          <w:numId w:val="6"/>
        </w:numPr>
        <w:jc w:val="both"/>
        <w:rPr>
          <w:bCs/>
          <w:lang w:val="ro-RO"/>
        </w:rPr>
      </w:pPr>
      <w:r>
        <w:rPr>
          <w:bCs/>
          <w:lang w:val="ro-RO"/>
        </w:rPr>
        <w:t>Procedura de punere în executare a ordinului de protecție provizoriu</w:t>
      </w:r>
    </w:p>
    <w:p w:rsidR="00420422" w:rsidRDefault="00420422" w:rsidP="00420422">
      <w:pPr>
        <w:jc w:val="both"/>
        <w:rPr>
          <w:bCs/>
          <w:lang w:val="ro-RO"/>
        </w:rPr>
      </w:pPr>
    </w:p>
    <w:p w:rsidR="00420422" w:rsidRPr="008E10E3" w:rsidRDefault="00420422" w:rsidP="00420422">
      <w:pPr>
        <w:jc w:val="both"/>
        <w:rPr>
          <w:b/>
          <w:bCs/>
          <w:lang w:val="ro-RO"/>
        </w:rPr>
      </w:pPr>
      <w:r w:rsidRPr="008E10E3">
        <w:rPr>
          <w:bCs/>
          <w:lang w:val="ro-RO"/>
        </w:rPr>
        <w:t xml:space="preserve">            </w:t>
      </w:r>
      <w:r w:rsidRPr="008E10E3">
        <w:rPr>
          <w:b/>
          <w:bCs/>
          <w:lang w:val="ro-RO"/>
        </w:rPr>
        <w:t>BIBLIOGRAFIE</w:t>
      </w:r>
    </w:p>
    <w:p w:rsidR="00420422" w:rsidRPr="008E10E3" w:rsidRDefault="00420422" w:rsidP="00420422">
      <w:pPr>
        <w:numPr>
          <w:ilvl w:val="0"/>
          <w:numId w:val="12"/>
        </w:numPr>
        <w:rPr>
          <w:bCs/>
          <w:lang w:val="ro-RO"/>
        </w:rPr>
      </w:pPr>
      <w:r w:rsidRPr="008E10E3">
        <w:rPr>
          <w:bCs/>
          <w:lang w:val="ro-RO"/>
        </w:rPr>
        <w:t>Dispoziţia I.G.P.R. nr. 14/2023 privind stabilirea Concepţiei unitare de organizare, funcţionare şi acţiune a structurilor de ordine publică ale Poliţiei Române</w:t>
      </w:r>
    </w:p>
    <w:p w:rsidR="00420422" w:rsidRPr="008E10E3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 w:rsidRPr="008E10E3">
        <w:rPr>
          <w:bCs/>
          <w:lang w:val="ro-RO"/>
        </w:rPr>
        <w:t>OMAI 60/02.03.2010, privind organizarea şi executarea activităţilor de menţinere a ordinii şi siguranţei publice, cu modificările şi completările ulterioare și anexele aferente.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 w:rsidRPr="008E10E3">
        <w:rPr>
          <w:bCs/>
          <w:lang w:val="ro-RO"/>
        </w:rPr>
        <w:t>Ordinul MAI S/61/2010 privind  raportarea</w:t>
      </w:r>
      <w:r>
        <w:rPr>
          <w:bCs/>
          <w:lang w:val="ro-RO"/>
        </w:rPr>
        <w:t xml:space="preserve"> și monitorizarea evenimentelor și a aspectelor de interes operativ și anexele  aferente.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Procedura de sistem privind modul de acțiune a efectivelor de poliție pentru preluarea și rezolvarea evenimentelor  semnalate prin SNUAU 112, PS-IGPR-CO-38 nr. 240.695 din 26.05.2020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Legea 46/2008 rep. privind Codul Silvic.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Legea 171/2010 pentru stabilirea și sancționarea contravențiilor silvice,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Procedura de sistem privind activitățile de control desfășurate de structurile de ordine publică la regimul silvic PS-IGPR-DOP-35, nr. 338.499 din 07.06.2021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 Procedura privind  modul de acțiune în sistem integrat pentru prevenirea și combaterea ilegalităților în domeniul silvic nr. 274.330 din 25.02.2011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OUG 85/2006 rep. privind stabilirea modalităților de evaluare a pagubelor produse vegetației forestiere din păduri și din afara acestora,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OUG 23/2008 privind pescuitul și acvacultura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Legea 333/2003 privind paza obiectivelor bunurilor, valorilor și protecția persoanei,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HG 301/2012 pentru aprobarea Normelor metodologice de aplicare a Legii 333/2003 privind paza obiectivelor bunurilor, valorilor și protecția persoanei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>Legea 217/2003 pentru prevenirea și combaterea violenței domestice,</w:t>
      </w:r>
    </w:p>
    <w:p w:rsidR="00420422" w:rsidRDefault="00420422" w:rsidP="00420422">
      <w:pPr>
        <w:numPr>
          <w:ilvl w:val="0"/>
          <w:numId w:val="12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 OMAI 146/2018 privind modalitatea de gestionare a cazurilor de violenţă domestică de către poliţişti</w:t>
      </w:r>
    </w:p>
    <w:p w:rsidR="00420422" w:rsidRDefault="00420422" w:rsidP="00420422">
      <w:pPr>
        <w:jc w:val="both"/>
        <w:rPr>
          <w:b/>
          <w:bCs/>
          <w:u w:val="single"/>
          <w:lang w:val="ro-RO"/>
        </w:rPr>
      </w:pPr>
    </w:p>
    <w:p w:rsidR="00420422" w:rsidRDefault="00420422" w:rsidP="00420422">
      <w:pPr>
        <w:ind w:firstLine="720"/>
        <w:jc w:val="center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CAPITOLUL V - POLIŢIE RUTIERĂ</w:t>
      </w:r>
    </w:p>
    <w:p w:rsidR="00420422" w:rsidRDefault="00420422" w:rsidP="00420422">
      <w:pPr>
        <w:jc w:val="center"/>
        <w:rPr>
          <w:b/>
          <w:bCs/>
          <w:u w:val="single"/>
          <w:lang w:val="ro-RO"/>
        </w:rPr>
      </w:pPr>
    </w:p>
    <w:p w:rsidR="00420422" w:rsidRDefault="00420422" w:rsidP="0042042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TEMATICA</w:t>
      </w:r>
    </w:p>
    <w:p w:rsidR="00420422" w:rsidRDefault="00420422" w:rsidP="00420422">
      <w:pPr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Răspunderea contravențională prevăzută în O.U.G. nr.195/2002 privind circulaţia pe drumurile publice,</w:t>
      </w:r>
    </w:p>
    <w:p w:rsidR="00420422" w:rsidRDefault="00420422" w:rsidP="00420422">
      <w:pPr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Sancțiuni contravenționale și măsuri tehnico administrative, sancțiuni contravenționale complementare</w:t>
      </w:r>
    </w:p>
    <w:p w:rsidR="00420422" w:rsidRDefault="00420422" w:rsidP="00420422">
      <w:pPr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 xml:space="preserve">Raportarea, înregistrarea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evidenţa</w:t>
      </w:r>
      <w:proofErr w:type="spellEnd"/>
      <w:r>
        <w:rPr>
          <w:lang w:val="ro-RO"/>
        </w:rPr>
        <w:t xml:space="preserve"> accidentelor de circulaţie rutieră.</w:t>
      </w:r>
    </w:p>
    <w:p w:rsidR="00420422" w:rsidRDefault="00420422" w:rsidP="00420422">
      <w:pPr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Infracţiuni contra siguranţei circulaţiei pe drumurile publice din Codul penal.</w:t>
      </w:r>
    </w:p>
    <w:p w:rsidR="00762C99" w:rsidRDefault="00762C99" w:rsidP="00762C99">
      <w:pPr>
        <w:jc w:val="both"/>
        <w:rPr>
          <w:lang w:val="ro-RO"/>
        </w:rPr>
      </w:pPr>
    </w:p>
    <w:p w:rsidR="00762C99" w:rsidRDefault="00762C99" w:rsidP="00762C99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BIBLIOGRAFIE</w:t>
      </w:r>
    </w:p>
    <w:p w:rsidR="00420422" w:rsidRDefault="00420422" w:rsidP="00420422">
      <w:pPr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lastRenderedPageBreak/>
        <w:t xml:space="preserve">O.U.G. nr.195/2002 privind circulaţia pe drumurile publice </w:t>
      </w:r>
    </w:p>
    <w:p w:rsidR="00420422" w:rsidRDefault="00420422" w:rsidP="00420422">
      <w:pPr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 H.G. nr. 1391/2006 pentru aprobarea Regulamentului de aplicare a O.U.G. nr.195/2002 privind circulaţia pe drumurile publice </w:t>
      </w:r>
    </w:p>
    <w:p w:rsidR="00420422" w:rsidRDefault="00420422" w:rsidP="00420422">
      <w:pPr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Legea nr. 286/2009 privind Codul penal </w:t>
      </w:r>
    </w:p>
    <w:p w:rsidR="00420422" w:rsidRDefault="00420422" w:rsidP="00420422">
      <w:pPr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Ordonanţa Guvernului nr. 43/1997 privind regimul drumurilor cu modificările şi completările ulterioare.</w:t>
      </w:r>
    </w:p>
    <w:p w:rsidR="00420422" w:rsidRDefault="00420422" w:rsidP="00420422">
      <w:pPr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Ordinul M.A.I. nr. 18/2016 privind raportarea, înregistrarea şi evidenţa accidentelor de circulaţie rutieră.</w:t>
      </w: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ind w:firstLine="72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CAPITOLUL VI –  ACTIVITATEA INFORMATIVĂ, PROTECŢIA INFORMAŢIILOR CLASIFICATE, </w:t>
      </w:r>
    </w:p>
    <w:p w:rsidR="00420422" w:rsidRDefault="00420422" w:rsidP="00420422">
      <w:pPr>
        <w:jc w:val="both"/>
        <w:rPr>
          <w:b/>
          <w:u w:val="single"/>
          <w:lang w:val="ro-RO"/>
        </w:rPr>
      </w:pPr>
    </w:p>
    <w:p w:rsidR="00420422" w:rsidRDefault="00420422" w:rsidP="00420422">
      <w:pPr>
        <w:jc w:val="both"/>
        <w:rPr>
          <w:b/>
          <w:lang w:val="ro-RO"/>
        </w:rPr>
      </w:pPr>
      <w:r>
        <w:rPr>
          <w:lang w:val="ro-RO"/>
        </w:rPr>
        <w:t xml:space="preserve">             </w:t>
      </w:r>
      <w:r>
        <w:rPr>
          <w:b/>
          <w:lang w:val="ro-RO"/>
        </w:rPr>
        <w:t xml:space="preserve">  TEMATICA:</w:t>
      </w:r>
    </w:p>
    <w:p w:rsidR="00420422" w:rsidRDefault="00420422" w:rsidP="00420422">
      <w:pPr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Documentarea generală și supravegherea informativă,</w:t>
      </w:r>
    </w:p>
    <w:p w:rsidR="00420422" w:rsidRDefault="00420422" w:rsidP="00420422">
      <w:pPr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 xml:space="preserve">Activitatea de emitere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primire a documentelor clasificate;</w:t>
      </w:r>
    </w:p>
    <w:p w:rsidR="00420422" w:rsidRDefault="00420422" w:rsidP="00420422">
      <w:pPr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Principalele obiective ale protecţiei informaţiilor clasificate;</w:t>
      </w:r>
    </w:p>
    <w:p w:rsidR="00420422" w:rsidRDefault="00420422" w:rsidP="00420422">
      <w:pPr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Reguli generale privind evidenţa, întocmirea, păstrarea, procesarea, multiplicarea, transportul, transmiterea şi distrugerea informaţiilor clasificate.</w:t>
      </w:r>
    </w:p>
    <w:p w:rsidR="00420422" w:rsidRDefault="00420422" w:rsidP="00420422">
      <w:pPr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Reguli generale privind evidența informațiilor și documentelor secret de serviciu</w:t>
      </w: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  BIBLIOGRAFIA:</w:t>
      </w:r>
    </w:p>
    <w:p w:rsidR="00420422" w:rsidRDefault="00420422" w:rsidP="00420422">
      <w:pPr>
        <w:numPr>
          <w:ilvl w:val="0"/>
          <w:numId w:val="15"/>
        </w:numPr>
        <w:tabs>
          <w:tab w:val="num" w:pos="1760"/>
        </w:tabs>
        <w:jc w:val="both"/>
        <w:rPr>
          <w:lang w:val="ro-RO"/>
        </w:rPr>
      </w:pPr>
      <w:r>
        <w:rPr>
          <w:lang w:val="ro-RO"/>
        </w:rPr>
        <w:t>HG nr. 585 din 13 iunie 2002 pentru aprobarea Standardelor naţionale de protecţie a informaţiilor clasificate în România.</w:t>
      </w:r>
    </w:p>
    <w:p w:rsidR="00420422" w:rsidRDefault="00420422" w:rsidP="00420422">
      <w:pPr>
        <w:numPr>
          <w:ilvl w:val="0"/>
          <w:numId w:val="15"/>
        </w:numPr>
        <w:tabs>
          <w:tab w:val="num" w:pos="1760"/>
        </w:tabs>
        <w:jc w:val="both"/>
        <w:rPr>
          <w:lang w:val="ro-RO"/>
        </w:rPr>
      </w:pPr>
      <w:r>
        <w:rPr>
          <w:lang w:val="ro-RO"/>
        </w:rPr>
        <w:t>H.G. 781/2002 privind protecția informațiilor secrete de serviciu;</w:t>
      </w:r>
    </w:p>
    <w:p w:rsidR="00420422" w:rsidRDefault="00420422" w:rsidP="00420422">
      <w:pPr>
        <w:numPr>
          <w:ilvl w:val="0"/>
          <w:numId w:val="15"/>
        </w:numPr>
        <w:tabs>
          <w:tab w:val="num" w:pos="1760"/>
        </w:tabs>
        <w:jc w:val="both"/>
        <w:rPr>
          <w:lang w:val="ro-RO"/>
        </w:rPr>
      </w:pPr>
      <w:r>
        <w:rPr>
          <w:lang w:val="ro-RO"/>
        </w:rPr>
        <w:t>Legea nr.182/2002 privind protecția informațiilor clasificate</w:t>
      </w:r>
    </w:p>
    <w:p w:rsidR="00420422" w:rsidRDefault="00420422" w:rsidP="00420422">
      <w:pPr>
        <w:numPr>
          <w:ilvl w:val="0"/>
          <w:numId w:val="15"/>
        </w:numPr>
        <w:tabs>
          <w:tab w:val="num" w:pos="1760"/>
        </w:tabs>
        <w:jc w:val="both"/>
        <w:rPr>
          <w:lang w:val="ro-RO"/>
        </w:rPr>
      </w:pPr>
      <w:r>
        <w:rPr>
          <w:lang w:val="ro-RO"/>
        </w:rPr>
        <w:t>Ordinul MAI S/120/2011 privind organizarea și desfășurarea activității informative de către Poliția Română,</w:t>
      </w:r>
    </w:p>
    <w:p w:rsidR="00420422" w:rsidRDefault="00420422" w:rsidP="00420422">
      <w:pPr>
        <w:numPr>
          <w:ilvl w:val="0"/>
          <w:numId w:val="15"/>
        </w:numPr>
        <w:tabs>
          <w:tab w:val="num" w:pos="1760"/>
        </w:tabs>
        <w:jc w:val="both"/>
        <w:rPr>
          <w:lang w:val="ro-RO"/>
        </w:rPr>
      </w:pPr>
      <w:r>
        <w:rPr>
          <w:lang w:val="ro-RO"/>
        </w:rPr>
        <w:t>Dispoziția IGPR nr. S/53/2013 pentru aprobarea Normelor metodologice de aplicare la nivelul Poliției Române a OMAI S/120/20112011 privind organizarea și desfășurarea activității informative de către Poliția Română,</w:t>
      </w:r>
    </w:p>
    <w:p w:rsidR="00420422" w:rsidRDefault="00420422" w:rsidP="00420422">
      <w:pPr>
        <w:jc w:val="both"/>
        <w:rPr>
          <w:bCs/>
          <w:iCs/>
          <w:lang w:val="ro-RO"/>
        </w:rPr>
      </w:pPr>
    </w:p>
    <w:p w:rsidR="00420422" w:rsidRDefault="00420422" w:rsidP="00420422">
      <w:pPr>
        <w:ind w:firstLine="720"/>
        <w:jc w:val="both"/>
        <w:rPr>
          <w:b/>
          <w:bCs/>
          <w:u w:val="single"/>
          <w:lang w:val="ro-RO"/>
        </w:rPr>
      </w:pPr>
      <w:r>
        <w:rPr>
          <w:b/>
          <w:bCs/>
          <w:u w:val="single"/>
          <w:lang w:val="ro-RO"/>
        </w:rPr>
        <w:t>CAPITOLUL VII -  ACTIVITATEA DE SOLUȚIONARE A PETIȚIILOR ȘI ACTIVITATEA DE SECRETARIAT</w:t>
      </w:r>
    </w:p>
    <w:p w:rsidR="00420422" w:rsidRDefault="00420422" w:rsidP="00420422">
      <w:pPr>
        <w:jc w:val="both"/>
        <w:rPr>
          <w:b/>
          <w:bCs/>
          <w:lang w:val="ro-RO"/>
        </w:rPr>
      </w:pPr>
    </w:p>
    <w:p w:rsidR="00420422" w:rsidRDefault="00420422" w:rsidP="0042042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TEMATICĂ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Organizarea activității de soluționare a petițiilor.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Primirea în audiență și consilierea cetățenilor.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Reglementări privind modul de exercitare de către cetățeni a dreptului de a adresa autorităților și instituțiilor publice, petiții formulate în nume propriu, precum și modul de soluționare a acestora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Organizarea şi funcţionarea camerelor de corpuri delicte.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Norme generale privind înregistrarea, evidenţa unitară, circuitul sesizărilor penale şi coordonarea administrativă a activităţilor dispuse organelor de poliţie de către procuror.</w:t>
      </w:r>
    </w:p>
    <w:p w:rsidR="00420422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Reguli generale privind redactarea, primirea și evidența, manipularea, transportul și expedierea, păstrarea și arhivarea documentelor neclasificate</w:t>
      </w:r>
    </w:p>
    <w:p w:rsidR="00420422" w:rsidRPr="00762C99" w:rsidRDefault="00420422" w:rsidP="00420422">
      <w:pPr>
        <w:numPr>
          <w:ilvl w:val="0"/>
          <w:numId w:val="7"/>
        </w:numPr>
        <w:jc w:val="both"/>
        <w:rPr>
          <w:lang w:val="ro-RO"/>
        </w:rPr>
      </w:pPr>
      <w:r>
        <w:rPr>
          <w:bCs/>
          <w:lang w:val="ro-RO"/>
        </w:rPr>
        <w:t>Gestionarea  documentelor neclasificate.</w:t>
      </w:r>
    </w:p>
    <w:p w:rsidR="00762C99" w:rsidRDefault="00762C99" w:rsidP="00762C99">
      <w:pPr>
        <w:ind w:left="360"/>
        <w:jc w:val="both"/>
        <w:rPr>
          <w:lang w:val="ro-RO"/>
        </w:rPr>
      </w:pP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lang w:val="ro-RO"/>
        </w:rPr>
      </w:pPr>
    </w:p>
    <w:p w:rsidR="00420422" w:rsidRDefault="00420422" w:rsidP="0042042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BIBLIOGRAFIE</w:t>
      </w:r>
    </w:p>
    <w:p w:rsidR="00420422" w:rsidRDefault="00420422" w:rsidP="00420422">
      <w:pPr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lastRenderedPageBreak/>
        <w:t>Ordinul MAI 33/2020 privind activitățile de soluționare a petițiilor, primire în audiență și consiliere a cetățenilor în MAI</w:t>
      </w:r>
    </w:p>
    <w:p w:rsidR="00420422" w:rsidRDefault="00420422" w:rsidP="00420422">
      <w:pPr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Dispoziția IGPR nr. 39/2020 privind stabilirea unor măsuri de natură organizatorică referitoare la punerea în aplicare a Ordinul MAI 33/2020 privind activitățile de soluționare a petițiilor, primire în audiență și consiliere a cetățenilor în MAI</w:t>
      </w:r>
    </w:p>
    <w:p w:rsidR="00420422" w:rsidRDefault="00420422" w:rsidP="00420422">
      <w:pPr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OG 27/2002 privind reglementarea activității de soluționare a petițiilor</w:t>
      </w:r>
    </w:p>
    <w:p w:rsidR="00420422" w:rsidRDefault="00420422" w:rsidP="00420422">
      <w:pPr>
        <w:numPr>
          <w:ilvl w:val="0"/>
          <w:numId w:val="17"/>
        </w:numPr>
        <w:ind w:left="-142" w:firstLine="142"/>
        <w:jc w:val="both"/>
        <w:rPr>
          <w:lang w:val="ro-RO"/>
        </w:rPr>
      </w:pPr>
      <w:r>
        <w:rPr>
          <w:lang w:val="ro-RO"/>
        </w:rPr>
        <w:t>O.M.A.I. nr. 73/2013 privind organizarea şi funcţionarea camerelor de corpuri delicte.</w:t>
      </w:r>
    </w:p>
    <w:p w:rsidR="00420422" w:rsidRDefault="00420422" w:rsidP="00420422">
      <w:pPr>
        <w:numPr>
          <w:ilvl w:val="0"/>
          <w:numId w:val="17"/>
        </w:numPr>
        <w:jc w:val="both"/>
        <w:rPr>
          <w:bCs/>
          <w:lang w:val="ro-RO"/>
        </w:rPr>
      </w:pPr>
      <w:r>
        <w:rPr>
          <w:lang w:val="ro-RO"/>
        </w:rPr>
        <w:t>Ordinul comun M.A.I. – P.Î.C.C.J. nr. 56/12C/2014 pentru aprobarea Normelor metodologice privind înregistrarea, evidenţa unitară, circuitul sesizărilor penale şi coordonarea administrativă a activităţilor dispuse organelor de poliţie de către procuror</w:t>
      </w:r>
    </w:p>
    <w:p w:rsidR="00420422" w:rsidRPr="003769DA" w:rsidRDefault="00420422" w:rsidP="00420422">
      <w:pPr>
        <w:numPr>
          <w:ilvl w:val="0"/>
          <w:numId w:val="17"/>
        </w:numPr>
        <w:jc w:val="both"/>
        <w:rPr>
          <w:bCs/>
          <w:color w:val="000000"/>
          <w:lang w:val="ro-RO"/>
        </w:rPr>
      </w:pPr>
      <w:r w:rsidRPr="003769DA">
        <w:rPr>
          <w:bCs/>
          <w:color w:val="000000"/>
          <w:lang w:val="ro-RO"/>
        </w:rPr>
        <w:t>Ordinul MAI nr. 118/22.08.2021 privind redactarea și gestionarea documentelor neclasificate, circuitul și promovarea corespondenței la nivelul Ministerului Afacerilor Interne.</w:t>
      </w:r>
    </w:p>
    <w:p w:rsidR="00420422" w:rsidRDefault="00420422" w:rsidP="00420422">
      <w:pPr>
        <w:numPr>
          <w:ilvl w:val="0"/>
          <w:numId w:val="17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Procedura privind redactarea, gestionarea documentelor neclasificate, clasificate  și circuitul documentelor  în structurile Inspectoratului General al Poliției Române, PRO – PG 01 revizuit, intrată în vigoare  în 09.11.2009. </w:t>
      </w:r>
    </w:p>
    <w:p w:rsidR="006F7D8F" w:rsidRPr="006F7D8F" w:rsidRDefault="006F7D8F" w:rsidP="006F7D8F">
      <w:pPr>
        <w:ind w:left="1080"/>
        <w:jc w:val="both"/>
        <w:rPr>
          <w:rFonts w:eastAsia="MS Mincho"/>
          <w:lang w:val="ro-RO" w:eastAsia="ro-RO"/>
        </w:rPr>
      </w:pPr>
    </w:p>
    <w:p w:rsidR="006F7D8F" w:rsidRPr="006F7D8F" w:rsidRDefault="006F7D8F" w:rsidP="006F7D8F">
      <w:pPr>
        <w:rPr>
          <w:rFonts w:eastAsia="MS Mincho"/>
          <w:sz w:val="20"/>
          <w:szCs w:val="20"/>
          <w:lang w:val="ro-RO" w:eastAsia="ro-RO"/>
        </w:rPr>
      </w:pPr>
    </w:p>
    <w:p w:rsidR="00192804" w:rsidRPr="00420422" w:rsidRDefault="00192804" w:rsidP="00192804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056D94">
        <w:rPr>
          <w:b/>
          <w:bCs/>
          <w:sz w:val="24"/>
          <w:szCs w:val="24"/>
        </w:rPr>
        <w:t>Notă</w:t>
      </w:r>
      <w:proofErr w:type="spellEnd"/>
      <w:r w:rsidRPr="00056D94">
        <w:rPr>
          <w:b/>
          <w:bCs/>
          <w:sz w:val="24"/>
          <w:szCs w:val="24"/>
        </w:rPr>
        <w:t xml:space="preserve">: </w:t>
      </w:r>
    </w:p>
    <w:p w:rsidR="00192804" w:rsidRPr="00056D94" w:rsidRDefault="00192804" w:rsidP="00192804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056D94">
        <w:rPr>
          <w:b/>
          <w:sz w:val="24"/>
          <w:szCs w:val="24"/>
        </w:rPr>
        <w:t xml:space="preserve">1. </w:t>
      </w:r>
      <w:proofErr w:type="spellStart"/>
      <w:r w:rsidRPr="00056D94">
        <w:rPr>
          <w:b/>
          <w:sz w:val="24"/>
          <w:szCs w:val="24"/>
        </w:rPr>
        <w:t>Actele</w:t>
      </w:r>
      <w:proofErr w:type="spellEnd"/>
      <w:r w:rsidRPr="00056D94">
        <w:rPr>
          <w:b/>
          <w:sz w:val="24"/>
          <w:szCs w:val="24"/>
        </w:rPr>
        <w:t xml:space="preserve"> normative </w:t>
      </w:r>
      <w:proofErr w:type="spellStart"/>
      <w:r w:rsidRPr="00056D94">
        <w:rPr>
          <w:b/>
          <w:sz w:val="24"/>
          <w:szCs w:val="24"/>
        </w:rPr>
        <w:t>prevăzute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în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bibliografia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recomandată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candidaţilor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vor</w:t>
      </w:r>
      <w:proofErr w:type="spellEnd"/>
      <w:r w:rsidRPr="00056D94">
        <w:rPr>
          <w:b/>
          <w:sz w:val="24"/>
          <w:szCs w:val="24"/>
        </w:rPr>
        <w:t xml:space="preserve"> fi </w:t>
      </w:r>
      <w:proofErr w:type="spellStart"/>
      <w:r w:rsidRPr="00056D94">
        <w:rPr>
          <w:b/>
          <w:sz w:val="24"/>
          <w:szCs w:val="24"/>
        </w:rPr>
        <w:t>studiate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în</w:t>
      </w:r>
      <w:proofErr w:type="spellEnd"/>
      <w:r w:rsidRPr="00056D94">
        <w:rPr>
          <w:b/>
          <w:sz w:val="24"/>
          <w:szCs w:val="24"/>
        </w:rPr>
        <w:t xml:space="preserve"> forma </w:t>
      </w:r>
      <w:proofErr w:type="spellStart"/>
      <w:r w:rsidRPr="00056D94">
        <w:rPr>
          <w:b/>
          <w:sz w:val="24"/>
          <w:szCs w:val="24"/>
        </w:rPr>
        <w:t>actualizată</w:t>
      </w:r>
      <w:proofErr w:type="spellEnd"/>
      <w:r w:rsidRPr="00056D94">
        <w:rPr>
          <w:b/>
          <w:sz w:val="24"/>
          <w:szCs w:val="24"/>
        </w:rPr>
        <w:t xml:space="preserve"> la data </w:t>
      </w:r>
      <w:proofErr w:type="spellStart"/>
      <w:r w:rsidRPr="00056D94">
        <w:rPr>
          <w:b/>
          <w:sz w:val="24"/>
          <w:szCs w:val="24"/>
        </w:rPr>
        <w:t>publicării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anunţului</w:t>
      </w:r>
      <w:proofErr w:type="spellEnd"/>
      <w:r w:rsidRPr="00056D94">
        <w:rPr>
          <w:b/>
          <w:sz w:val="24"/>
          <w:szCs w:val="24"/>
        </w:rPr>
        <w:t xml:space="preserve"> de concurs; </w:t>
      </w:r>
    </w:p>
    <w:p w:rsidR="00192804" w:rsidRPr="00056D94" w:rsidRDefault="00192804" w:rsidP="00192804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056D94">
        <w:rPr>
          <w:b/>
          <w:sz w:val="24"/>
          <w:szCs w:val="24"/>
        </w:rPr>
        <w:t xml:space="preserve">2. </w:t>
      </w:r>
      <w:proofErr w:type="spellStart"/>
      <w:r w:rsidRPr="00056D94">
        <w:rPr>
          <w:b/>
          <w:sz w:val="24"/>
          <w:szCs w:val="24"/>
        </w:rPr>
        <w:t>Actele</w:t>
      </w:r>
      <w:proofErr w:type="spellEnd"/>
      <w:r w:rsidRPr="00056D94">
        <w:rPr>
          <w:b/>
          <w:sz w:val="24"/>
          <w:szCs w:val="24"/>
        </w:rPr>
        <w:t xml:space="preserve"> normative </w:t>
      </w:r>
      <w:proofErr w:type="spellStart"/>
      <w:r w:rsidRPr="00056D94">
        <w:rPr>
          <w:b/>
          <w:sz w:val="24"/>
          <w:szCs w:val="24"/>
        </w:rPr>
        <w:t>menţionate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în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bibliografie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şi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pentru</w:t>
      </w:r>
      <w:proofErr w:type="spellEnd"/>
      <w:r w:rsidRPr="00056D94">
        <w:rPr>
          <w:b/>
          <w:sz w:val="24"/>
          <w:szCs w:val="24"/>
        </w:rPr>
        <w:t xml:space="preserve"> care nu </w:t>
      </w:r>
      <w:proofErr w:type="spellStart"/>
      <w:r w:rsidRPr="00056D94">
        <w:rPr>
          <w:b/>
          <w:sz w:val="24"/>
          <w:szCs w:val="24"/>
        </w:rPr>
        <w:t>sunt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specificate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capitole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sau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titluri</w:t>
      </w:r>
      <w:proofErr w:type="spellEnd"/>
      <w:r w:rsidRPr="00056D94">
        <w:rPr>
          <w:b/>
          <w:sz w:val="24"/>
          <w:szCs w:val="24"/>
        </w:rPr>
        <w:t xml:space="preserve">, </w:t>
      </w:r>
      <w:proofErr w:type="spellStart"/>
      <w:r w:rsidRPr="00056D94">
        <w:rPr>
          <w:b/>
          <w:sz w:val="24"/>
          <w:szCs w:val="24"/>
        </w:rPr>
        <w:t>vor</w:t>
      </w:r>
      <w:proofErr w:type="spellEnd"/>
      <w:r w:rsidRPr="00056D94">
        <w:rPr>
          <w:b/>
          <w:sz w:val="24"/>
          <w:szCs w:val="24"/>
        </w:rPr>
        <w:t xml:space="preserve"> fi </w:t>
      </w:r>
      <w:proofErr w:type="spellStart"/>
      <w:r w:rsidRPr="00056D94">
        <w:rPr>
          <w:b/>
          <w:sz w:val="24"/>
          <w:szCs w:val="24"/>
        </w:rPr>
        <w:t>studiate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în</w:t>
      </w:r>
      <w:proofErr w:type="spellEnd"/>
      <w:r w:rsidRPr="00056D94">
        <w:rPr>
          <w:b/>
          <w:sz w:val="24"/>
          <w:szCs w:val="24"/>
        </w:rPr>
        <w:t xml:space="preserve"> </w:t>
      </w:r>
      <w:proofErr w:type="spellStart"/>
      <w:r w:rsidRPr="00056D94">
        <w:rPr>
          <w:b/>
          <w:sz w:val="24"/>
          <w:szCs w:val="24"/>
        </w:rPr>
        <w:t>totalitate</w:t>
      </w:r>
      <w:proofErr w:type="spellEnd"/>
      <w:r w:rsidRPr="00056D94">
        <w:rPr>
          <w:b/>
          <w:sz w:val="24"/>
          <w:szCs w:val="24"/>
        </w:rPr>
        <w:t xml:space="preserve">. </w:t>
      </w:r>
    </w:p>
    <w:p w:rsidR="00D6583A" w:rsidRDefault="00D6583A" w:rsidP="00420422">
      <w:pPr>
        <w:spacing w:line="276" w:lineRule="auto"/>
        <w:rPr>
          <w:lang w:val="ro-RO"/>
        </w:rPr>
      </w:pPr>
    </w:p>
    <w:p w:rsidR="00D6583A" w:rsidRPr="00D6583A" w:rsidRDefault="00D6583A" w:rsidP="00D6583A">
      <w:pPr>
        <w:rPr>
          <w:lang w:val="ro-RO"/>
        </w:rPr>
      </w:pPr>
    </w:p>
    <w:p w:rsidR="001000FF" w:rsidRPr="00D6583A" w:rsidRDefault="001000FF" w:rsidP="00D6583A">
      <w:pPr>
        <w:tabs>
          <w:tab w:val="left" w:pos="1035"/>
        </w:tabs>
        <w:rPr>
          <w:lang w:val="ro-RO"/>
        </w:rPr>
      </w:pPr>
      <w:bookmarkStart w:id="0" w:name="_GoBack"/>
      <w:bookmarkEnd w:id="0"/>
    </w:p>
    <w:sectPr w:rsidR="001000FF" w:rsidRPr="00D6583A" w:rsidSect="00564480">
      <w:headerReference w:type="default" r:id="rId9"/>
      <w:footerReference w:type="default" r:id="rId10"/>
      <w:pgSz w:w="12240" w:h="15840"/>
      <w:pgMar w:top="567" w:right="851" w:bottom="0" w:left="1418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63" w:rsidRDefault="00EF0763">
      <w:r>
        <w:separator/>
      </w:r>
    </w:p>
  </w:endnote>
  <w:endnote w:type="continuationSeparator" w:id="0">
    <w:p w:rsidR="00EF0763" w:rsidRDefault="00EF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EA" w:rsidRPr="00190836" w:rsidRDefault="00F210EA" w:rsidP="00190836">
    <w:pPr>
      <w:pStyle w:val="Footer"/>
    </w:pPr>
    <w:r w:rsidRPr="0019083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63" w:rsidRDefault="00EF0763">
      <w:r>
        <w:separator/>
      </w:r>
    </w:p>
  </w:footnote>
  <w:footnote w:type="continuationSeparator" w:id="0">
    <w:p w:rsidR="00EF0763" w:rsidRDefault="00EF0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0EA" w:rsidRDefault="00F210EA" w:rsidP="004506BD">
    <w:pPr>
      <w:rPr>
        <w:b/>
        <w:sz w:val="20"/>
        <w:szCs w:val="20"/>
        <w:lang w:val="ro-RO" w:eastAsia="ro-RO"/>
      </w:rPr>
    </w:pP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</w:p>
  <w:p w:rsidR="00F210EA" w:rsidRPr="000F7802" w:rsidRDefault="00F210EA" w:rsidP="00B61EED">
    <w:pPr>
      <w:rPr>
        <w:b/>
        <w:sz w:val="20"/>
        <w:szCs w:val="20"/>
        <w:lang w:val="ro-RO" w:eastAsia="ro-RO"/>
      </w:rPr>
    </w:pP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</w:r>
    <w:r>
      <w:rPr>
        <w:b/>
        <w:sz w:val="20"/>
        <w:szCs w:val="20"/>
        <w:lang w:val="ro-RO" w:eastAsia="ro-RO"/>
      </w:rPr>
      <w:tab/>
      <w:t xml:space="preserve">                                  </w:t>
    </w:r>
  </w:p>
  <w:p w:rsidR="00F210EA" w:rsidRDefault="00F210EA" w:rsidP="00B61EED">
    <w:pPr>
      <w:pStyle w:val="Header"/>
      <w:tabs>
        <w:tab w:val="clear" w:pos="8640"/>
        <w:tab w:val="right" w:pos="95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1"/>
    <w:multiLevelType w:val="hybridMultilevel"/>
    <w:tmpl w:val="82D6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1907"/>
    <w:multiLevelType w:val="hybridMultilevel"/>
    <w:tmpl w:val="527C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420A4"/>
    <w:multiLevelType w:val="hybridMultilevel"/>
    <w:tmpl w:val="F272B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090005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D07B8"/>
    <w:multiLevelType w:val="hybridMultilevel"/>
    <w:tmpl w:val="C1E05E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44F96"/>
    <w:multiLevelType w:val="hybridMultilevel"/>
    <w:tmpl w:val="FE7C9E88"/>
    <w:lvl w:ilvl="0" w:tplc="04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24A93036"/>
    <w:multiLevelType w:val="hybridMultilevel"/>
    <w:tmpl w:val="711E2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79CF"/>
    <w:multiLevelType w:val="hybridMultilevel"/>
    <w:tmpl w:val="954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2BAF"/>
    <w:multiLevelType w:val="hybridMultilevel"/>
    <w:tmpl w:val="4D04ED46"/>
    <w:lvl w:ilvl="0" w:tplc="E4FC41A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755D3"/>
    <w:multiLevelType w:val="hybridMultilevel"/>
    <w:tmpl w:val="AE8257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D491E"/>
    <w:multiLevelType w:val="hybridMultilevel"/>
    <w:tmpl w:val="6E90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663E5"/>
    <w:multiLevelType w:val="hybridMultilevel"/>
    <w:tmpl w:val="3F0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7208A"/>
    <w:multiLevelType w:val="hybridMultilevel"/>
    <w:tmpl w:val="FBEC5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72474"/>
    <w:multiLevelType w:val="hybridMultilevel"/>
    <w:tmpl w:val="7A0A3DE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E920726"/>
    <w:multiLevelType w:val="hybridMultilevel"/>
    <w:tmpl w:val="E3AE188A"/>
    <w:lvl w:ilvl="0" w:tplc="1DEAEDCA">
      <w:start w:val="1"/>
      <w:numFmt w:val="decimal"/>
      <w:lvlText w:val="%1."/>
      <w:lvlJc w:val="left"/>
      <w:pPr>
        <w:ind w:left="855" w:hanging="360"/>
      </w:pPr>
      <w:rPr>
        <w:rFonts w:ascii="Calibri" w:hAnsi="Calibri" w:hint="default"/>
        <w:b w:val="0"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575" w:hanging="360"/>
      </w:pPr>
    </w:lvl>
    <w:lvl w:ilvl="2" w:tplc="0418001B" w:tentative="1">
      <w:start w:val="1"/>
      <w:numFmt w:val="lowerRoman"/>
      <w:lvlText w:val="%3."/>
      <w:lvlJc w:val="right"/>
      <w:pPr>
        <w:ind w:left="2295" w:hanging="180"/>
      </w:pPr>
    </w:lvl>
    <w:lvl w:ilvl="3" w:tplc="0418000F" w:tentative="1">
      <w:start w:val="1"/>
      <w:numFmt w:val="decimal"/>
      <w:lvlText w:val="%4."/>
      <w:lvlJc w:val="left"/>
      <w:pPr>
        <w:ind w:left="3015" w:hanging="360"/>
      </w:pPr>
    </w:lvl>
    <w:lvl w:ilvl="4" w:tplc="04180019" w:tentative="1">
      <w:start w:val="1"/>
      <w:numFmt w:val="lowerLetter"/>
      <w:lvlText w:val="%5."/>
      <w:lvlJc w:val="left"/>
      <w:pPr>
        <w:ind w:left="3735" w:hanging="360"/>
      </w:pPr>
    </w:lvl>
    <w:lvl w:ilvl="5" w:tplc="0418001B" w:tentative="1">
      <w:start w:val="1"/>
      <w:numFmt w:val="lowerRoman"/>
      <w:lvlText w:val="%6."/>
      <w:lvlJc w:val="right"/>
      <w:pPr>
        <w:ind w:left="4455" w:hanging="180"/>
      </w:pPr>
    </w:lvl>
    <w:lvl w:ilvl="6" w:tplc="0418000F" w:tentative="1">
      <w:start w:val="1"/>
      <w:numFmt w:val="decimal"/>
      <w:lvlText w:val="%7."/>
      <w:lvlJc w:val="left"/>
      <w:pPr>
        <w:ind w:left="5175" w:hanging="360"/>
      </w:pPr>
    </w:lvl>
    <w:lvl w:ilvl="7" w:tplc="04180019" w:tentative="1">
      <w:start w:val="1"/>
      <w:numFmt w:val="lowerLetter"/>
      <w:lvlText w:val="%8."/>
      <w:lvlJc w:val="left"/>
      <w:pPr>
        <w:ind w:left="5895" w:hanging="360"/>
      </w:pPr>
    </w:lvl>
    <w:lvl w:ilvl="8" w:tplc="041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5D251EE3"/>
    <w:multiLevelType w:val="hybridMultilevel"/>
    <w:tmpl w:val="230276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11167"/>
    <w:multiLevelType w:val="hybridMultilevel"/>
    <w:tmpl w:val="8508E62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4423B3"/>
    <w:multiLevelType w:val="hybridMultilevel"/>
    <w:tmpl w:val="9EB61B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8F3E83"/>
    <w:multiLevelType w:val="hybridMultilevel"/>
    <w:tmpl w:val="BEAEA3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799A"/>
    <w:multiLevelType w:val="hybridMultilevel"/>
    <w:tmpl w:val="5BBA6386"/>
    <w:lvl w:ilvl="0" w:tplc="70AE66AA">
      <w:start w:val="1"/>
      <w:numFmt w:val="lowerLetter"/>
      <w:lvlText w:val="%1)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1FA65BE"/>
    <w:multiLevelType w:val="hybridMultilevel"/>
    <w:tmpl w:val="FB78C6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17F27"/>
    <w:multiLevelType w:val="hybridMultilevel"/>
    <w:tmpl w:val="801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8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9B"/>
    <w:rsid w:val="00000AD2"/>
    <w:rsid w:val="00003B73"/>
    <w:rsid w:val="0000483F"/>
    <w:rsid w:val="000059E7"/>
    <w:rsid w:val="00010EC1"/>
    <w:rsid w:val="00012940"/>
    <w:rsid w:val="00014AFE"/>
    <w:rsid w:val="00015741"/>
    <w:rsid w:val="00015963"/>
    <w:rsid w:val="00016833"/>
    <w:rsid w:val="00021ED7"/>
    <w:rsid w:val="00023BBD"/>
    <w:rsid w:val="00023CD1"/>
    <w:rsid w:val="000311C5"/>
    <w:rsid w:val="000332A5"/>
    <w:rsid w:val="000377A3"/>
    <w:rsid w:val="00040205"/>
    <w:rsid w:val="000407E9"/>
    <w:rsid w:val="00040AD4"/>
    <w:rsid w:val="00042376"/>
    <w:rsid w:val="00043928"/>
    <w:rsid w:val="0005115D"/>
    <w:rsid w:val="00056D94"/>
    <w:rsid w:val="00060047"/>
    <w:rsid w:val="00064971"/>
    <w:rsid w:val="00066B05"/>
    <w:rsid w:val="00067E2C"/>
    <w:rsid w:val="0007025B"/>
    <w:rsid w:val="000706D1"/>
    <w:rsid w:val="000712B0"/>
    <w:rsid w:val="00073558"/>
    <w:rsid w:val="00077970"/>
    <w:rsid w:val="0008076B"/>
    <w:rsid w:val="000817AF"/>
    <w:rsid w:val="00081A9E"/>
    <w:rsid w:val="000856CE"/>
    <w:rsid w:val="000929A9"/>
    <w:rsid w:val="000948BE"/>
    <w:rsid w:val="00097403"/>
    <w:rsid w:val="00097D0D"/>
    <w:rsid w:val="000A2C0F"/>
    <w:rsid w:val="000A3743"/>
    <w:rsid w:val="000A4D6F"/>
    <w:rsid w:val="000A513D"/>
    <w:rsid w:val="000A7493"/>
    <w:rsid w:val="000B0050"/>
    <w:rsid w:val="000B0161"/>
    <w:rsid w:val="000B1BAA"/>
    <w:rsid w:val="000B2EAD"/>
    <w:rsid w:val="000B7862"/>
    <w:rsid w:val="000C6266"/>
    <w:rsid w:val="000C6D83"/>
    <w:rsid w:val="000D0276"/>
    <w:rsid w:val="000D60D8"/>
    <w:rsid w:val="000E127B"/>
    <w:rsid w:val="000E15B3"/>
    <w:rsid w:val="000E3B6A"/>
    <w:rsid w:val="000E4988"/>
    <w:rsid w:val="000E5E47"/>
    <w:rsid w:val="000F0D30"/>
    <w:rsid w:val="000F2978"/>
    <w:rsid w:val="000F32A2"/>
    <w:rsid w:val="000F7496"/>
    <w:rsid w:val="000F7613"/>
    <w:rsid w:val="000F7802"/>
    <w:rsid w:val="001000FF"/>
    <w:rsid w:val="0010070B"/>
    <w:rsid w:val="00101EA8"/>
    <w:rsid w:val="00106757"/>
    <w:rsid w:val="00107B47"/>
    <w:rsid w:val="0011279F"/>
    <w:rsid w:val="00113EBD"/>
    <w:rsid w:val="0011414A"/>
    <w:rsid w:val="00121387"/>
    <w:rsid w:val="00123738"/>
    <w:rsid w:val="00124F22"/>
    <w:rsid w:val="0012622D"/>
    <w:rsid w:val="001267FA"/>
    <w:rsid w:val="001311EB"/>
    <w:rsid w:val="00131DA1"/>
    <w:rsid w:val="00133652"/>
    <w:rsid w:val="00134453"/>
    <w:rsid w:val="001361F1"/>
    <w:rsid w:val="00141479"/>
    <w:rsid w:val="001416EE"/>
    <w:rsid w:val="00146B12"/>
    <w:rsid w:val="00161144"/>
    <w:rsid w:val="0016420D"/>
    <w:rsid w:val="00164C7A"/>
    <w:rsid w:val="001650E4"/>
    <w:rsid w:val="00166553"/>
    <w:rsid w:val="00171C4C"/>
    <w:rsid w:val="00173C5D"/>
    <w:rsid w:val="0017692A"/>
    <w:rsid w:val="0018084A"/>
    <w:rsid w:val="00190836"/>
    <w:rsid w:val="00192804"/>
    <w:rsid w:val="001A1725"/>
    <w:rsid w:val="001A1798"/>
    <w:rsid w:val="001A3579"/>
    <w:rsid w:val="001B1E2C"/>
    <w:rsid w:val="001B340E"/>
    <w:rsid w:val="001B6331"/>
    <w:rsid w:val="001B63F5"/>
    <w:rsid w:val="001C056C"/>
    <w:rsid w:val="001C2105"/>
    <w:rsid w:val="001D105C"/>
    <w:rsid w:val="001D2AC3"/>
    <w:rsid w:val="001D3A33"/>
    <w:rsid w:val="001D50E7"/>
    <w:rsid w:val="001E0DA6"/>
    <w:rsid w:val="001E308C"/>
    <w:rsid w:val="001E693D"/>
    <w:rsid w:val="001E6BA0"/>
    <w:rsid w:val="001F0546"/>
    <w:rsid w:val="001F0A96"/>
    <w:rsid w:val="001F212E"/>
    <w:rsid w:val="001F3B10"/>
    <w:rsid w:val="002006D1"/>
    <w:rsid w:val="0020076E"/>
    <w:rsid w:val="00205191"/>
    <w:rsid w:val="0020579D"/>
    <w:rsid w:val="002122E9"/>
    <w:rsid w:val="00212886"/>
    <w:rsid w:val="00212D1E"/>
    <w:rsid w:val="0021491E"/>
    <w:rsid w:val="00214E60"/>
    <w:rsid w:val="00221059"/>
    <w:rsid w:val="00237BC8"/>
    <w:rsid w:val="00242476"/>
    <w:rsid w:val="00242C08"/>
    <w:rsid w:val="00244ADF"/>
    <w:rsid w:val="00247E2B"/>
    <w:rsid w:val="002504C2"/>
    <w:rsid w:val="00252877"/>
    <w:rsid w:val="00254C6B"/>
    <w:rsid w:val="00255870"/>
    <w:rsid w:val="00257A99"/>
    <w:rsid w:val="002651BC"/>
    <w:rsid w:val="00267F54"/>
    <w:rsid w:val="002700C4"/>
    <w:rsid w:val="002702A8"/>
    <w:rsid w:val="00271692"/>
    <w:rsid w:val="0027468D"/>
    <w:rsid w:val="00275140"/>
    <w:rsid w:val="00275C9F"/>
    <w:rsid w:val="00276703"/>
    <w:rsid w:val="00276751"/>
    <w:rsid w:val="002810EC"/>
    <w:rsid w:val="00282B72"/>
    <w:rsid w:val="002830BD"/>
    <w:rsid w:val="002831DD"/>
    <w:rsid w:val="002874E2"/>
    <w:rsid w:val="00287E22"/>
    <w:rsid w:val="00291B74"/>
    <w:rsid w:val="002939D2"/>
    <w:rsid w:val="0029465A"/>
    <w:rsid w:val="00296C65"/>
    <w:rsid w:val="002A23B5"/>
    <w:rsid w:val="002B1090"/>
    <w:rsid w:val="002B209F"/>
    <w:rsid w:val="002B20D7"/>
    <w:rsid w:val="002B3B40"/>
    <w:rsid w:val="002B5D6F"/>
    <w:rsid w:val="002B7FF1"/>
    <w:rsid w:val="002C156C"/>
    <w:rsid w:val="002C16F1"/>
    <w:rsid w:val="002C1E6F"/>
    <w:rsid w:val="002C27AD"/>
    <w:rsid w:val="002C30A4"/>
    <w:rsid w:val="002C6597"/>
    <w:rsid w:val="002D15B1"/>
    <w:rsid w:val="002D2F46"/>
    <w:rsid w:val="002D3CEF"/>
    <w:rsid w:val="002D584D"/>
    <w:rsid w:val="002D6882"/>
    <w:rsid w:val="002E0718"/>
    <w:rsid w:val="002E14E2"/>
    <w:rsid w:val="002E7339"/>
    <w:rsid w:val="002F00D9"/>
    <w:rsid w:val="002F02F8"/>
    <w:rsid w:val="002F1409"/>
    <w:rsid w:val="002F1C4B"/>
    <w:rsid w:val="002F63CD"/>
    <w:rsid w:val="002F7821"/>
    <w:rsid w:val="0030293A"/>
    <w:rsid w:val="00305247"/>
    <w:rsid w:val="003074E6"/>
    <w:rsid w:val="00314C8D"/>
    <w:rsid w:val="00322E8C"/>
    <w:rsid w:val="003253B9"/>
    <w:rsid w:val="003348E0"/>
    <w:rsid w:val="003441BD"/>
    <w:rsid w:val="00346DFB"/>
    <w:rsid w:val="00346F21"/>
    <w:rsid w:val="003500D6"/>
    <w:rsid w:val="00350CC3"/>
    <w:rsid w:val="00352DF4"/>
    <w:rsid w:val="003559EA"/>
    <w:rsid w:val="003610C1"/>
    <w:rsid w:val="00365BF2"/>
    <w:rsid w:val="003664E5"/>
    <w:rsid w:val="003739C2"/>
    <w:rsid w:val="003745DA"/>
    <w:rsid w:val="00375616"/>
    <w:rsid w:val="00381F98"/>
    <w:rsid w:val="00382CD5"/>
    <w:rsid w:val="003839AB"/>
    <w:rsid w:val="00383CE9"/>
    <w:rsid w:val="00385E3B"/>
    <w:rsid w:val="00387451"/>
    <w:rsid w:val="00387842"/>
    <w:rsid w:val="00391C0D"/>
    <w:rsid w:val="003955EF"/>
    <w:rsid w:val="003956AA"/>
    <w:rsid w:val="003965BB"/>
    <w:rsid w:val="003A0C9F"/>
    <w:rsid w:val="003A2EF5"/>
    <w:rsid w:val="003A31D2"/>
    <w:rsid w:val="003A4D4D"/>
    <w:rsid w:val="003B3557"/>
    <w:rsid w:val="003C3B74"/>
    <w:rsid w:val="003C3C1E"/>
    <w:rsid w:val="003D3D49"/>
    <w:rsid w:val="003D3DCB"/>
    <w:rsid w:val="003D41D0"/>
    <w:rsid w:val="003D5039"/>
    <w:rsid w:val="003D5851"/>
    <w:rsid w:val="003D5B9C"/>
    <w:rsid w:val="003D60BF"/>
    <w:rsid w:val="003D6191"/>
    <w:rsid w:val="003D7BC2"/>
    <w:rsid w:val="003E21C9"/>
    <w:rsid w:val="003E2559"/>
    <w:rsid w:val="003E551C"/>
    <w:rsid w:val="003E64B1"/>
    <w:rsid w:val="003F0424"/>
    <w:rsid w:val="003F064D"/>
    <w:rsid w:val="003F310B"/>
    <w:rsid w:val="003F67A7"/>
    <w:rsid w:val="0040069F"/>
    <w:rsid w:val="004009AB"/>
    <w:rsid w:val="00402FB6"/>
    <w:rsid w:val="00403DD0"/>
    <w:rsid w:val="00404AE0"/>
    <w:rsid w:val="00404F7C"/>
    <w:rsid w:val="0041755C"/>
    <w:rsid w:val="004179CB"/>
    <w:rsid w:val="00420422"/>
    <w:rsid w:val="00421262"/>
    <w:rsid w:val="004218C4"/>
    <w:rsid w:val="004233F1"/>
    <w:rsid w:val="00426D97"/>
    <w:rsid w:val="004355A5"/>
    <w:rsid w:val="00436FBB"/>
    <w:rsid w:val="004411A6"/>
    <w:rsid w:val="00441721"/>
    <w:rsid w:val="00445B19"/>
    <w:rsid w:val="004506BD"/>
    <w:rsid w:val="004508DD"/>
    <w:rsid w:val="004521BF"/>
    <w:rsid w:val="0045334B"/>
    <w:rsid w:val="00461D61"/>
    <w:rsid w:val="00462AA5"/>
    <w:rsid w:val="00466C9C"/>
    <w:rsid w:val="00466D4D"/>
    <w:rsid w:val="00475C5E"/>
    <w:rsid w:val="004771BF"/>
    <w:rsid w:val="00477A15"/>
    <w:rsid w:val="00483877"/>
    <w:rsid w:val="00483C1F"/>
    <w:rsid w:val="00484669"/>
    <w:rsid w:val="00485978"/>
    <w:rsid w:val="0049338E"/>
    <w:rsid w:val="00495469"/>
    <w:rsid w:val="00496D27"/>
    <w:rsid w:val="004A19F0"/>
    <w:rsid w:val="004A278F"/>
    <w:rsid w:val="004A78F1"/>
    <w:rsid w:val="004B1375"/>
    <w:rsid w:val="004B5CB7"/>
    <w:rsid w:val="004B63A2"/>
    <w:rsid w:val="004B6412"/>
    <w:rsid w:val="004B65C4"/>
    <w:rsid w:val="004B7107"/>
    <w:rsid w:val="004B7553"/>
    <w:rsid w:val="004C5C3B"/>
    <w:rsid w:val="004C5E69"/>
    <w:rsid w:val="004C645F"/>
    <w:rsid w:val="004C7DAA"/>
    <w:rsid w:val="004D2B6F"/>
    <w:rsid w:val="004D4325"/>
    <w:rsid w:val="004D5001"/>
    <w:rsid w:val="004D51EA"/>
    <w:rsid w:val="004E4282"/>
    <w:rsid w:val="004E4908"/>
    <w:rsid w:val="004E6447"/>
    <w:rsid w:val="004E76A7"/>
    <w:rsid w:val="004F134D"/>
    <w:rsid w:val="004F2D65"/>
    <w:rsid w:val="00500509"/>
    <w:rsid w:val="005028F9"/>
    <w:rsid w:val="00502B78"/>
    <w:rsid w:val="00503668"/>
    <w:rsid w:val="0050375C"/>
    <w:rsid w:val="00503908"/>
    <w:rsid w:val="005066C2"/>
    <w:rsid w:val="005114E8"/>
    <w:rsid w:val="00530873"/>
    <w:rsid w:val="0053376B"/>
    <w:rsid w:val="00534E3A"/>
    <w:rsid w:val="005355C6"/>
    <w:rsid w:val="00535922"/>
    <w:rsid w:val="005432C7"/>
    <w:rsid w:val="00546849"/>
    <w:rsid w:val="00551275"/>
    <w:rsid w:val="005528FD"/>
    <w:rsid w:val="0055410F"/>
    <w:rsid w:val="0055688A"/>
    <w:rsid w:val="00561B36"/>
    <w:rsid w:val="00562BB9"/>
    <w:rsid w:val="0056308F"/>
    <w:rsid w:val="00564480"/>
    <w:rsid w:val="00564AF2"/>
    <w:rsid w:val="005721B7"/>
    <w:rsid w:val="00572BCB"/>
    <w:rsid w:val="00575BDC"/>
    <w:rsid w:val="00576E88"/>
    <w:rsid w:val="00577D0A"/>
    <w:rsid w:val="00582F2D"/>
    <w:rsid w:val="0058516E"/>
    <w:rsid w:val="00586798"/>
    <w:rsid w:val="005876EB"/>
    <w:rsid w:val="005903BC"/>
    <w:rsid w:val="00592572"/>
    <w:rsid w:val="00597138"/>
    <w:rsid w:val="00597171"/>
    <w:rsid w:val="005977E6"/>
    <w:rsid w:val="00597F23"/>
    <w:rsid w:val="005A0645"/>
    <w:rsid w:val="005A420F"/>
    <w:rsid w:val="005A4D2B"/>
    <w:rsid w:val="005A6AA6"/>
    <w:rsid w:val="005A78FF"/>
    <w:rsid w:val="005B1A7D"/>
    <w:rsid w:val="005B383D"/>
    <w:rsid w:val="005B54E7"/>
    <w:rsid w:val="005C06AE"/>
    <w:rsid w:val="005C0D57"/>
    <w:rsid w:val="005C226F"/>
    <w:rsid w:val="005C28F2"/>
    <w:rsid w:val="005C2B6E"/>
    <w:rsid w:val="005C662B"/>
    <w:rsid w:val="005D0EB6"/>
    <w:rsid w:val="005D2F18"/>
    <w:rsid w:val="005D64D7"/>
    <w:rsid w:val="005E3EDF"/>
    <w:rsid w:val="005E671D"/>
    <w:rsid w:val="005F188F"/>
    <w:rsid w:val="005F2E74"/>
    <w:rsid w:val="005F67EE"/>
    <w:rsid w:val="0060227B"/>
    <w:rsid w:val="006035CC"/>
    <w:rsid w:val="0060616B"/>
    <w:rsid w:val="006061CD"/>
    <w:rsid w:val="00606F76"/>
    <w:rsid w:val="0061059C"/>
    <w:rsid w:val="006123B6"/>
    <w:rsid w:val="00615A1F"/>
    <w:rsid w:val="006227D0"/>
    <w:rsid w:val="0062781E"/>
    <w:rsid w:val="00627A8F"/>
    <w:rsid w:val="006307FE"/>
    <w:rsid w:val="00631FDE"/>
    <w:rsid w:val="00641FBF"/>
    <w:rsid w:val="00646FE4"/>
    <w:rsid w:val="00653EEC"/>
    <w:rsid w:val="006548D0"/>
    <w:rsid w:val="00655F4F"/>
    <w:rsid w:val="006566CE"/>
    <w:rsid w:val="0066175B"/>
    <w:rsid w:val="00662696"/>
    <w:rsid w:val="0066338B"/>
    <w:rsid w:val="00663B35"/>
    <w:rsid w:val="006656EE"/>
    <w:rsid w:val="00670DB2"/>
    <w:rsid w:val="006721CF"/>
    <w:rsid w:val="00672DA7"/>
    <w:rsid w:val="00674EC1"/>
    <w:rsid w:val="00677FEF"/>
    <w:rsid w:val="006806E5"/>
    <w:rsid w:val="00680FA9"/>
    <w:rsid w:val="00681411"/>
    <w:rsid w:val="006871C7"/>
    <w:rsid w:val="00687950"/>
    <w:rsid w:val="006909B6"/>
    <w:rsid w:val="00692C82"/>
    <w:rsid w:val="00693904"/>
    <w:rsid w:val="00695BA5"/>
    <w:rsid w:val="00697035"/>
    <w:rsid w:val="00697D91"/>
    <w:rsid w:val="00697DC6"/>
    <w:rsid w:val="006A3612"/>
    <w:rsid w:val="006A7CD5"/>
    <w:rsid w:val="006B1621"/>
    <w:rsid w:val="006B3185"/>
    <w:rsid w:val="006B323A"/>
    <w:rsid w:val="006B7410"/>
    <w:rsid w:val="006B76EA"/>
    <w:rsid w:val="006C503F"/>
    <w:rsid w:val="006C5D45"/>
    <w:rsid w:val="006C624A"/>
    <w:rsid w:val="006D056B"/>
    <w:rsid w:val="006D156E"/>
    <w:rsid w:val="006D25C6"/>
    <w:rsid w:val="006D3DDA"/>
    <w:rsid w:val="006D544F"/>
    <w:rsid w:val="006D5962"/>
    <w:rsid w:val="006D68E4"/>
    <w:rsid w:val="006D6B5C"/>
    <w:rsid w:val="006D73FA"/>
    <w:rsid w:val="006E04F3"/>
    <w:rsid w:val="006E1487"/>
    <w:rsid w:val="006F1275"/>
    <w:rsid w:val="006F571C"/>
    <w:rsid w:val="006F7D8F"/>
    <w:rsid w:val="007046DE"/>
    <w:rsid w:val="0070599B"/>
    <w:rsid w:val="00707F54"/>
    <w:rsid w:val="007103FA"/>
    <w:rsid w:val="0071210B"/>
    <w:rsid w:val="00715BE4"/>
    <w:rsid w:val="0072594F"/>
    <w:rsid w:val="00726075"/>
    <w:rsid w:val="007276E3"/>
    <w:rsid w:val="00737DFA"/>
    <w:rsid w:val="0074227F"/>
    <w:rsid w:val="00753FE7"/>
    <w:rsid w:val="00760440"/>
    <w:rsid w:val="00762306"/>
    <w:rsid w:val="00762C99"/>
    <w:rsid w:val="0076425B"/>
    <w:rsid w:val="00764439"/>
    <w:rsid w:val="00766BD5"/>
    <w:rsid w:val="00767371"/>
    <w:rsid w:val="007770BD"/>
    <w:rsid w:val="00780C8D"/>
    <w:rsid w:val="00782115"/>
    <w:rsid w:val="0078312E"/>
    <w:rsid w:val="00791545"/>
    <w:rsid w:val="00793ECA"/>
    <w:rsid w:val="00795693"/>
    <w:rsid w:val="00796447"/>
    <w:rsid w:val="007A004C"/>
    <w:rsid w:val="007A0FCD"/>
    <w:rsid w:val="007A63EE"/>
    <w:rsid w:val="007A741C"/>
    <w:rsid w:val="007A77DF"/>
    <w:rsid w:val="007B145F"/>
    <w:rsid w:val="007B3DCC"/>
    <w:rsid w:val="007B74DB"/>
    <w:rsid w:val="007C2212"/>
    <w:rsid w:val="007C5290"/>
    <w:rsid w:val="007C665D"/>
    <w:rsid w:val="007C6A38"/>
    <w:rsid w:val="007D0CA8"/>
    <w:rsid w:val="007D1710"/>
    <w:rsid w:val="007D48C2"/>
    <w:rsid w:val="007E0902"/>
    <w:rsid w:val="007E18BC"/>
    <w:rsid w:val="007E34D0"/>
    <w:rsid w:val="007E6562"/>
    <w:rsid w:val="007F1137"/>
    <w:rsid w:val="007F7343"/>
    <w:rsid w:val="00800E1E"/>
    <w:rsid w:val="008015A5"/>
    <w:rsid w:val="00803251"/>
    <w:rsid w:val="00805098"/>
    <w:rsid w:val="008068EC"/>
    <w:rsid w:val="00810B2C"/>
    <w:rsid w:val="008119AD"/>
    <w:rsid w:val="00815A26"/>
    <w:rsid w:val="00824333"/>
    <w:rsid w:val="00824441"/>
    <w:rsid w:val="00825B65"/>
    <w:rsid w:val="00825DE3"/>
    <w:rsid w:val="00830441"/>
    <w:rsid w:val="008350BD"/>
    <w:rsid w:val="00835AD0"/>
    <w:rsid w:val="008365C3"/>
    <w:rsid w:val="0083687F"/>
    <w:rsid w:val="00837785"/>
    <w:rsid w:val="00853EB6"/>
    <w:rsid w:val="0085434F"/>
    <w:rsid w:val="008568EF"/>
    <w:rsid w:val="0086124C"/>
    <w:rsid w:val="00861692"/>
    <w:rsid w:val="0086329B"/>
    <w:rsid w:val="008673D3"/>
    <w:rsid w:val="00867AC0"/>
    <w:rsid w:val="0087078E"/>
    <w:rsid w:val="0087082F"/>
    <w:rsid w:val="008725ED"/>
    <w:rsid w:val="00877677"/>
    <w:rsid w:val="0088062B"/>
    <w:rsid w:val="00883EC1"/>
    <w:rsid w:val="00887B7F"/>
    <w:rsid w:val="008926D2"/>
    <w:rsid w:val="00893B07"/>
    <w:rsid w:val="008A064B"/>
    <w:rsid w:val="008A0C4D"/>
    <w:rsid w:val="008A580E"/>
    <w:rsid w:val="008B0461"/>
    <w:rsid w:val="008B4FE2"/>
    <w:rsid w:val="008C270F"/>
    <w:rsid w:val="008C7D30"/>
    <w:rsid w:val="008D1B95"/>
    <w:rsid w:val="008D4D17"/>
    <w:rsid w:val="008D5C4E"/>
    <w:rsid w:val="008E20B9"/>
    <w:rsid w:val="008E3F5C"/>
    <w:rsid w:val="008E4970"/>
    <w:rsid w:val="008E6DBF"/>
    <w:rsid w:val="008F27D6"/>
    <w:rsid w:val="008F343D"/>
    <w:rsid w:val="00900687"/>
    <w:rsid w:val="009015A5"/>
    <w:rsid w:val="00901AE9"/>
    <w:rsid w:val="00905CD4"/>
    <w:rsid w:val="0090742D"/>
    <w:rsid w:val="009217FA"/>
    <w:rsid w:val="00921AC3"/>
    <w:rsid w:val="00922EB8"/>
    <w:rsid w:val="00925678"/>
    <w:rsid w:val="009259C6"/>
    <w:rsid w:val="00927D9B"/>
    <w:rsid w:val="00930E51"/>
    <w:rsid w:val="009324DE"/>
    <w:rsid w:val="00932AAD"/>
    <w:rsid w:val="00933E1E"/>
    <w:rsid w:val="00934E5C"/>
    <w:rsid w:val="0094125C"/>
    <w:rsid w:val="00942777"/>
    <w:rsid w:val="00943784"/>
    <w:rsid w:val="00945BF7"/>
    <w:rsid w:val="00950C12"/>
    <w:rsid w:val="00954840"/>
    <w:rsid w:val="00963693"/>
    <w:rsid w:val="00963ABF"/>
    <w:rsid w:val="00966289"/>
    <w:rsid w:val="00970507"/>
    <w:rsid w:val="009714E6"/>
    <w:rsid w:val="00974909"/>
    <w:rsid w:val="00976C09"/>
    <w:rsid w:val="00982AAB"/>
    <w:rsid w:val="009874CB"/>
    <w:rsid w:val="00990B46"/>
    <w:rsid w:val="009927B3"/>
    <w:rsid w:val="00995F8C"/>
    <w:rsid w:val="009A006E"/>
    <w:rsid w:val="009A0A13"/>
    <w:rsid w:val="009A0A55"/>
    <w:rsid w:val="009A1B6F"/>
    <w:rsid w:val="009A263D"/>
    <w:rsid w:val="009A731F"/>
    <w:rsid w:val="009B01F3"/>
    <w:rsid w:val="009B0B63"/>
    <w:rsid w:val="009B13C8"/>
    <w:rsid w:val="009B2927"/>
    <w:rsid w:val="009B3567"/>
    <w:rsid w:val="009B4C38"/>
    <w:rsid w:val="009C0B99"/>
    <w:rsid w:val="009C1C17"/>
    <w:rsid w:val="009C3E86"/>
    <w:rsid w:val="009C4712"/>
    <w:rsid w:val="009C52B2"/>
    <w:rsid w:val="009C6B8B"/>
    <w:rsid w:val="009C75F6"/>
    <w:rsid w:val="009C76CD"/>
    <w:rsid w:val="009D110F"/>
    <w:rsid w:val="009D4D96"/>
    <w:rsid w:val="009E138B"/>
    <w:rsid w:val="009E1860"/>
    <w:rsid w:val="009F1CD3"/>
    <w:rsid w:val="009F4634"/>
    <w:rsid w:val="00A00BAB"/>
    <w:rsid w:val="00A043E6"/>
    <w:rsid w:val="00A0451A"/>
    <w:rsid w:val="00A05298"/>
    <w:rsid w:val="00A05326"/>
    <w:rsid w:val="00A068D8"/>
    <w:rsid w:val="00A10EE3"/>
    <w:rsid w:val="00A17699"/>
    <w:rsid w:val="00A22AD2"/>
    <w:rsid w:val="00A2382E"/>
    <w:rsid w:val="00A25C23"/>
    <w:rsid w:val="00A33561"/>
    <w:rsid w:val="00A33869"/>
    <w:rsid w:val="00A3422C"/>
    <w:rsid w:val="00A345DB"/>
    <w:rsid w:val="00A36422"/>
    <w:rsid w:val="00A45691"/>
    <w:rsid w:val="00A54803"/>
    <w:rsid w:val="00A565F6"/>
    <w:rsid w:val="00A56DF3"/>
    <w:rsid w:val="00A60E28"/>
    <w:rsid w:val="00A63D4E"/>
    <w:rsid w:val="00A64043"/>
    <w:rsid w:val="00A732F8"/>
    <w:rsid w:val="00A7562C"/>
    <w:rsid w:val="00A76964"/>
    <w:rsid w:val="00A76CEF"/>
    <w:rsid w:val="00A81007"/>
    <w:rsid w:val="00A8493A"/>
    <w:rsid w:val="00A84E71"/>
    <w:rsid w:val="00A903CD"/>
    <w:rsid w:val="00A9468B"/>
    <w:rsid w:val="00A94B50"/>
    <w:rsid w:val="00A9558D"/>
    <w:rsid w:val="00A95E18"/>
    <w:rsid w:val="00A97955"/>
    <w:rsid w:val="00AA1221"/>
    <w:rsid w:val="00AA322B"/>
    <w:rsid w:val="00AA373E"/>
    <w:rsid w:val="00AA4181"/>
    <w:rsid w:val="00AA5CD5"/>
    <w:rsid w:val="00AB268D"/>
    <w:rsid w:val="00AB557A"/>
    <w:rsid w:val="00AC0ACD"/>
    <w:rsid w:val="00AC0C8E"/>
    <w:rsid w:val="00AC2C4F"/>
    <w:rsid w:val="00AD0231"/>
    <w:rsid w:val="00AD4292"/>
    <w:rsid w:val="00AD4748"/>
    <w:rsid w:val="00AD5168"/>
    <w:rsid w:val="00AD6559"/>
    <w:rsid w:val="00AD6CA9"/>
    <w:rsid w:val="00AE01B0"/>
    <w:rsid w:val="00AF12AC"/>
    <w:rsid w:val="00AF5DFB"/>
    <w:rsid w:val="00AF63DA"/>
    <w:rsid w:val="00AF75CD"/>
    <w:rsid w:val="00B01143"/>
    <w:rsid w:val="00B02277"/>
    <w:rsid w:val="00B03155"/>
    <w:rsid w:val="00B04818"/>
    <w:rsid w:val="00B05907"/>
    <w:rsid w:val="00B07F2E"/>
    <w:rsid w:val="00B1104F"/>
    <w:rsid w:val="00B11BC2"/>
    <w:rsid w:val="00B12975"/>
    <w:rsid w:val="00B14576"/>
    <w:rsid w:val="00B14B7C"/>
    <w:rsid w:val="00B1540D"/>
    <w:rsid w:val="00B2251B"/>
    <w:rsid w:val="00B237BE"/>
    <w:rsid w:val="00B25FED"/>
    <w:rsid w:val="00B3093C"/>
    <w:rsid w:val="00B31CE9"/>
    <w:rsid w:val="00B345A9"/>
    <w:rsid w:val="00B35441"/>
    <w:rsid w:val="00B35ED7"/>
    <w:rsid w:val="00B37B0B"/>
    <w:rsid w:val="00B4212A"/>
    <w:rsid w:val="00B42A95"/>
    <w:rsid w:val="00B45D60"/>
    <w:rsid w:val="00B46D57"/>
    <w:rsid w:val="00B47159"/>
    <w:rsid w:val="00B503E4"/>
    <w:rsid w:val="00B51A1E"/>
    <w:rsid w:val="00B54047"/>
    <w:rsid w:val="00B549F1"/>
    <w:rsid w:val="00B55AF9"/>
    <w:rsid w:val="00B57631"/>
    <w:rsid w:val="00B61EED"/>
    <w:rsid w:val="00B639DD"/>
    <w:rsid w:val="00B63ECF"/>
    <w:rsid w:val="00B67B29"/>
    <w:rsid w:val="00B76832"/>
    <w:rsid w:val="00B820A4"/>
    <w:rsid w:val="00B82E8F"/>
    <w:rsid w:val="00B878F9"/>
    <w:rsid w:val="00B9035D"/>
    <w:rsid w:val="00B914A9"/>
    <w:rsid w:val="00B92F3E"/>
    <w:rsid w:val="00B94628"/>
    <w:rsid w:val="00B97E47"/>
    <w:rsid w:val="00BA0501"/>
    <w:rsid w:val="00BA2FB0"/>
    <w:rsid w:val="00BA5EFC"/>
    <w:rsid w:val="00BA6720"/>
    <w:rsid w:val="00BB10A9"/>
    <w:rsid w:val="00BB2BFC"/>
    <w:rsid w:val="00BB3751"/>
    <w:rsid w:val="00BB4221"/>
    <w:rsid w:val="00BB75D6"/>
    <w:rsid w:val="00BC3896"/>
    <w:rsid w:val="00BC6214"/>
    <w:rsid w:val="00BC7CF0"/>
    <w:rsid w:val="00BD0D28"/>
    <w:rsid w:val="00BD1991"/>
    <w:rsid w:val="00BD2064"/>
    <w:rsid w:val="00BD2487"/>
    <w:rsid w:val="00BD38A0"/>
    <w:rsid w:val="00BD4279"/>
    <w:rsid w:val="00BE1735"/>
    <w:rsid w:val="00BE6816"/>
    <w:rsid w:val="00BF26A7"/>
    <w:rsid w:val="00BF476D"/>
    <w:rsid w:val="00BF640C"/>
    <w:rsid w:val="00C01785"/>
    <w:rsid w:val="00C03E51"/>
    <w:rsid w:val="00C10A7A"/>
    <w:rsid w:val="00C11267"/>
    <w:rsid w:val="00C12C61"/>
    <w:rsid w:val="00C15BCB"/>
    <w:rsid w:val="00C21EAF"/>
    <w:rsid w:val="00C22E6A"/>
    <w:rsid w:val="00C348C9"/>
    <w:rsid w:val="00C35BD4"/>
    <w:rsid w:val="00C37384"/>
    <w:rsid w:val="00C402C8"/>
    <w:rsid w:val="00C43837"/>
    <w:rsid w:val="00C44872"/>
    <w:rsid w:val="00C509F3"/>
    <w:rsid w:val="00C541E5"/>
    <w:rsid w:val="00C600E8"/>
    <w:rsid w:val="00C60678"/>
    <w:rsid w:val="00C62FEC"/>
    <w:rsid w:val="00C65470"/>
    <w:rsid w:val="00C72FE3"/>
    <w:rsid w:val="00C75FEA"/>
    <w:rsid w:val="00C7732F"/>
    <w:rsid w:val="00C80B01"/>
    <w:rsid w:val="00C82C8C"/>
    <w:rsid w:val="00C9390B"/>
    <w:rsid w:val="00C94E50"/>
    <w:rsid w:val="00CA4EE0"/>
    <w:rsid w:val="00CB1230"/>
    <w:rsid w:val="00CD39F7"/>
    <w:rsid w:val="00CD4AEF"/>
    <w:rsid w:val="00CD4D9F"/>
    <w:rsid w:val="00CE1C92"/>
    <w:rsid w:val="00CE2799"/>
    <w:rsid w:val="00CE6CF2"/>
    <w:rsid w:val="00CE6CF3"/>
    <w:rsid w:val="00CE7153"/>
    <w:rsid w:val="00CE7D17"/>
    <w:rsid w:val="00CF18E6"/>
    <w:rsid w:val="00D01686"/>
    <w:rsid w:val="00D0505F"/>
    <w:rsid w:val="00D078AF"/>
    <w:rsid w:val="00D11DC7"/>
    <w:rsid w:val="00D12538"/>
    <w:rsid w:val="00D13314"/>
    <w:rsid w:val="00D13EDA"/>
    <w:rsid w:val="00D142E5"/>
    <w:rsid w:val="00D20E31"/>
    <w:rsid w:val="00D21539"/>
    <w:rsid w:val="00D23676"/>
    <w:rsid w:val="00D24F8A"/>
    <w:rsid w:val="00D2500E"/>
    <w:rsid w:val="00D2672C"/>
    <w:rsid w:val="00D26983"/>
    <w:rsid w:val="00D27394"/>
    <w:rsid w:val="00D31D1B"/>
    <w:rsid w:val="00D33A9C"/>
    <w:rsid w:val="00D36644"/>
    <w:rsid w:val="00D404FA"/>
    <w:rsid w:val="00D46A84"/>
    <w:rsid w:val="00D46FD7"/>
    <w:rsid w:val="00D52261"/>
    <w:rsid w:val="00D52E67"/>
    <w:rsid w:val="00D550E8"/>
    <w:rsid w:val="00D57509"/>
    <w:rsid w:val="00D576A6"/>
    <w:rsid w:val="00D632C4"/>
    <w:rsid w:val="00D6583A"/>
    <w:rsid w:val="00D65A7B"/>
    <w:rsid w:val="00D7446A"/>
    <w:rsid w:val="00D77939"/>
    <w:rsid w:val="00D852A5"/>
    <w:rsid w:val="00D85652"/>
    <w:rsid w:val="00D8721C"/>
    <w:rsid w:val="00D87B98"/>
    <w:rsid w:val="00D932E9"/>
    <w:rsid w:val="00D9350C"/>
    <w:rsid w:val="00D938A2"/>
    <w:rsid w:val="00D94EA6"/>
    <w:rsid w:val="00DA1703"/>
    <w:rsid w:val="00DA61D3"/>
    <w:rsid w:val="00DA7914"/>
    <w:rsid w:val="00DA7D38"/>
    <w:rsid w:val="00DB3EC5"/>
    <w:rsid w:val="00DB4CA6"/>
    <w:rsid w:val="00DC6FD5"/>
    <w:rsid w:val="00DD160E"/>
    <w:rsid w:val="00DD4838"/>
    <w:rsid w:val="00DD5421"/>
    <w:rsid w:val="00DE1586"/>
    <w:rsid w:val="00DE41EB"/>
    <w:rsid w:val="00DE50A9"/>
    <w:rsid w:val="00DE5BA0"/>
    <w:rsid w:val="00DF11FA"/>
    <w:rsid w:val="00DF1E5E"/>
    <w:rsid w:val="00DF5B3E"/>
    <w:rsid w:val="00E06DEA"/>
    <w:rsid w:val="00E10C73"/>
    <w:rsid w:val="00E15B4F"/>
    <w:rsid w:val="00E172B8"/>
    <w:rsid w:val="00E2012B"/>
    <w:rsid w:val="00E2049D"/>
    <w:rsid w:val="00E2140E"/>
    <w:rsid w:val="00E226B8"/>
    <w:rsid w:val="00E343B1"/>
    <w:rsid w:val="00E36555"/>
    <w:rsid w:val="00E407A8"/>
    <w:rsid w:val="00E409AB"/>
    <w:rsid w:val="00E41B7B"/>
    <w:rsid w:val="00E43697"/>
    <w:rsid w:val="00E44E46"/>
    <w:rsid w:val="00E4754C"/>
    <w:rsid w:val="00E55B12"/>
    <w:rsid w:val="00E60A92"/>
    <w:rsid w:val="00E61BBF"/>
    <w:rsid w:val="00E64AF7"/>
    <w:rsid w:val="00E67C3A"/>
    <w:rsid w:val="00E73B83"/>
    <w:rsid w:val="00E765BC"/>
    <w:rsid w:val="00E80885"/>
    <w:rsid w:val="00E83BCC"/>
    <w:rsid w:val="00E85E12"/>
    <w:rsid w:val="00E860F9"/>
    <w:rsid w:val="00E865BB"/>
    <w:rsid w:val="00E954CD"/>
    <w:rsid w:val="00E95B59"/>
    <w:rsid w:val="00E96B77"/>
    <w:rsid w:val="00E96E15"/>
    <w:rsid w:val="00EA18C9"/>
    <w:rsid w:val="00EA30C2"/>
    <w:rsid w:val="00EA31A0"/>
    <w:rsid w:val="00EA3A3C"/>
    <w:rsid w:val="00EA5F11"/>
    <w:rsid w:val="00EA626B"/>
    <w:rsid w:val="00EA6AC1"/>
    <w:rsid w:val="00EA7BB4"/>
    <w:rsid w:val="00EC0520"/>
    <w:rsid w:val="00EC499E"/>
    <w:rsid w:val="00EC74E3"/>
    <w:rsid w:val="00ED24C4"/>
    <w:rsid w:val="00ED6FEB"/>
    <w:rsid w:val="00EE049D"/>
    <w:rsid w:val="00EE0F0A"/>
    <w:rsid w:val="00EE31DB"/>
    <w:rsid w:val="00EF0763"/>
    <w:rsid w:val="00EF22A7"/>
    <w:rsid w:val="00EF51BE"/>
    <w:rsid w:val="00F004EA"/>
    <w:rsid w:val="00F03754"/>
    <w:rsid w:val="00F04E33"/>
    <w:rsid w:val="00F04F7C"/>
    <w:rsid w:val="00F1100F"/>
    <w:rsid w:val="00F131E8"/>
    <w:rsid w:val="00F16430"/>
    <w:rsid w:val="00F16F1C"/>
    <w:rsid w:val="00F17B61"/>
    <w:rsid w:val="00F17FF8"/>
    <w:rsid w:val="00F205FA"/>
    <w:rsid w:val="00F210EA"/>
    <w:rsid w:val="00F218A4"/>
    <w:rsid w:val="00F25847"/>
    <w:rsid w:val="00F342E8"/>
    <w:rsid w:val="00F422BB"/>
    <w:rsid w:val="00F43EE6"/>
    <w:rsid w:val="00F45214"/>
    <w:rsid w:val="00F52C81"/>
    <w:rsid w:val="00F53B72"/>
    <w:rsid w:val="00F5646D"/>
    <w:rsid w:val="00F57D05"/>
    <w:rsid w:val="00F63445"/>
    <w:rsid w:val="00F6373C"/>
    <w:rsid w:val="00F66A67"/>
    <w:rsid w:val="00F671CE"/>
    <w:rsid w:val="00F67362"/>
    <w:rsid w:val="00F67D57"/>
    <w:rsid w:val="00F704D5"/>
    <w:rsid w:val="00F71C8F"/>
    <w:rsid w:val="00F74235"/>
    <w:rsid w:val="00F759FF"/>
    <w:rsid w:val="00F76E89"/>
    <w:rsid w:val="00F804DD"/>
    <w:rsid w:val="00F818B4"/>
    <w:rsid w:val="00F8382B"/>
    <w:rsid w:val="00F914F9"/>
    <w:rsid w:val="00F918D4"/>
    <w:rsid w:val="00F93CB9"/>
    <w:rsid w:val="00F95408"/>
    <w:rsid w:val="00F9604B"/>
    <w:rsid w:val="00F9700E"/>
    <w:rsid w:val="00FA251F"/>
    <w:rsid w:val="00FA28F9"/>
    <w:rsid w:val="00FA3E15"/>
    <w:rsid w:val="00FA3EDB"/>
    <w:rsid w:val="00FA4E69"/>
    <w:rsid w:val="00FA54DF"/>
    <w:rsid w:val="00FA5A9C"/>
    <w:rsid w:val="00FB485B"/>
    <w:rsid w:val="00FB649E"/>
    <w:rsid w:val="00FB79D2"/>
    <w:rsid w:val="00FC025E"/>
    <w:rsid w:val="00FD010B"/>
    <w:rsid w:val="00FD3B1F"/>
    <w:rsid w:val="00FD3BE5"/>
    <w:rsid w:val="00FD40E1"/>
    <w:rsid w:val="00FD4771"/>
    <w:rsid w:val="00FD5EA3"/>
    <w:rsid w:val="00FE2195"/>
    <w:rsid w:val="00FE2DBA"/>
    <w:rsid w:val="00FE30A1"/>
    <w:rsid w:val="00FE32FF"/>
    <w:rsid w:val="00FE350A"/>
    <w:rsid w:val="00FE3E79"/>
    <w:rsid w:val="00FE6655"/>
    <w:rsid w:val="00FE7705"/>
    <w:rsid w:val="00FF00AD"/>
    <w:rsid w:val="00FF5262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5FDAB9-0F33-4ED4-ABAF-B17F3B2A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9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632C4"/>
    <w:pPr>
      <w:keepNext/>
      <w:ind w:left="5760" w:firstLine="720"/>
      <w:outlineLvl w:val="0"/>
    </w:pPr>
    <w:rPr>
      <w:rFonts w:ascii="Tahoma" w:hAnsi="Tahoma" w:cs="Tahoma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35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35A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05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9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61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C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B61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4CA6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6227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1414A"/>
    <w:pPr>
      <w:jc w:val="center"/>
    </w:pPr>
    <w:rPr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1414A"/>
    <w:rPr>
      <w:sz w:val="16"/>
      <w:szCs w:val="20"/>
    </w:rPr>
  </w:style>
  <w:style w:type="paragraph" w:styleId="BodyText">
    <w:name w:val="Body Text"/>
    <w:basedOn w:val="Normal"/>
    <w:link w:val="BodyTextChar"/>
    <w:unhideWhenUsed/>
    <w:rsid w:val="002504C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4C2"/>
    <w:rPr>
      <w:sz w:val="24"/>
      <w:szCs w:val="24"/>
    </w:rPr>
  </w:style>
  <w:style w:type="character" w:customStyle="1" w:styleId="Bodytext4Bold">
    <w:name w:val="Body text (4) + Bold"/>
    <w:aliases w:val="Not Italic,Spacing 0 pt"/>
    <w:uiPriority w:val="99"/>
    <w:rsid w:val="00B37B0B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o-RO"/>
    </w:rPr>
  </w:style>
  <w:style w:type="character" w:customStyle="1" w:styleId="Heading1Char">
    <w:name w:val="Heading 1 Char"/>
    <w:basedOn w:val="DefaultParagraphFont"/>
    <w:link w:val="Heading1"/>
    <w:rsid w:val="00D632C4"/>
    <w:rPr>
      <w:rFonts w:ascii="Tahoma" w:hAnsi="Tahoma" w:cs="Tahoma"/>
      <w:b/>
      <w:sz w:val="20"/>
      <w:szCs w:val="20"/>
      <w:lang w:val="ro-RO"/>
    </w:rPr>
  </w:style>
  <w:style w:type="paragraph" w:customStyle="1" w:styleId="CharChar">
    <w:name w:val="Char Char"/>
    <w:basedOn w:val="Normal"/>
    <w:rsid w:val="00D632C4"/>
    <w:rPr>
      <w:lang w:val="pl-PL" w:eastAsia="pl-PL"/>
    </w:rPr>
  </w:style>
  <w:style w:type="character" w:styleId="Hyperlink">
    <w:name w:val="Hyperlink"/>
    <w:uiPriority w:val="99"/>
    <w:rsid w:val="00D632C4"/>
    <w:rPr>
      <w:color w:val="0000FF"/>
      <w:u w:val="single"/>
    </w:rPr>
  </w:style>
  <w:style w:type="character" w:styleId="HTMLCite">
    <w:name w:val="HTML Cite"/>
    <w:unhideWhenUsed/>
    <w:rsid w:val="00D632C4"/>
    <w:rPr>
      <w:i/>
      <w:iCs/>
    </w:rPr>
  </w:style>
  <w:style w:type="character" w:customStyle="1" w:styleId="BodyText3Char">
    <w:name w:val="Body Text 3 Char"/>
    <w:link w:val="BodyText3"/>
    <w:locked/>
    <w:rsid w:val="00D632C4"/>
    <w:rPr>
      <w:sz w:val="16"/>
      <w:szCs w:val="16"/>
      <w:lang w:val="ro-RO" w:eastAsia="ro-RO"/>
    </w:rPr>
  </w:style>
  <w:style w:type="paragraph" w:styleId="BodyText3">
    <w:name w:val="Body Text 3"/>
    <w:basedOn w:val="Normal"/>
    <w:link w:val="BodyText3Char"/>
    <w:rsid w:val="00D632C4"/>
    <w:pPr>
      <w:spacing w:after="120"/>
    </w:pPr>
    <w:rPr>
      <w:sz w:val="16"/>
      <w:szCs w:val="16"/>
      <w:lang w:val="ro-RO" w:eastAsia="ro-RO"/>
    </w:rPr>
  </w:style>
  <w:style w:type="character" w:customStyle="1" w:styleId="BodyText3Char1">
    <w:name w:val="Body Text 3 Char1"/>
    <w:basedOn w:val="DefaultParagraphFont"/>
    <w:uiPriority w:val="99"/>
    <w:semiHidden/>
    <w:rsid w:val="00D632C4"/>
    <w:rPr>
      <w:sz w:val="16"/>
      <w:szCs w:val="16"/>
    </w:rPr>
  </w:style>
  <w:style w:type="character" w:customStyle="1" w:styleId="FontStyle12">
    <w:name w:val="Font Style12"/>
    <w:rsid w:val="00D632C4"/>
    <w:rPr>
      <w:rFonts w:ascii="Times New Roman" w:hAnsi="Times New Roman" w:cs="Times New Roman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Normal"/>
    <w:rsid w:val="00D632C4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styleId="NoSpacing">
    <w:name w:val="No Spacing"/>
    <w:uiPriority w:val="1"/>
    <w:qFormat/>
    <w:rsid w:val="00D632C4"/>
    <w:rPr>
      <w:sz w:val="20"/>
      <w:szCs w:val="20"/>
    </w:rPr>
  </w:style>
  <w:style w:type="character" w:customStyle="1" w:styleId="FontStyle27">
    <w:name w:val="Font Style27"/>
    <w:rsid w:val="009C3E8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9C3E86"/>
    <w:pPr>
      <w:widowControl w:val="0"/>
      <w:autoSpaceDE w:val="0"/>
      <w:autoSpaceDN w:val="0"/>
      <w:adjustRightInd w:val="0"/>
    </w:pPr>
  </w:style>
  <w:style w:type="character" w:styleId="FootnoteReference">
    <w:name w:val="footnote reference"/>
    <w:rsid w:val="009714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714E6"/>
    <w:rPr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14E6"/>
    <w:rPr>
      <w:sz w:val="24"/>
      <w:szCs w:val="24"/>
      <w:lang w:val="ro-RO"/>
    </w:rPr>
  </w:style>
  <w:style w:type="paragraph" w:customStyle="1" w:styleId="Default">
    <w:name w:val="Default"/>
    <w:rsid w:val="009714E6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s4">
    <w:name w:val="s4"/>
    <w:basedOn w:val="Normal"/>
    <w:rsid w:val="001361F1"/>
    <w:pPr>
      <w:spacing w:before="100" w:beforeAutospacing="1" w:after="100" w:afterAutospacing="1"/>
    </w:pPr>
    <w:rPr>
      <w:color w:val="000000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835A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835A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FontStyle26">
    <w:name w:val="Font Style26"/>
    <w:rsid w:val="00835AD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Listparagraf">
    <w:name w:val="Listă paragraf"/>
    <w:basedOn w:val="Normal"/>
    <w:qFormat/>
    <w:rsid w:val="00835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customStyle="1" w:styleId="Style13">
    <w:name w:val="Style13"/>
    <w:basedOn w:val="Normal"/>
    <w:rsid w:val="00835AD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835AD0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B1E2C"/>
    <w:pPr>
      <w:spacing w:after="120" w:line="480" w:lineRule="auto"/>
      <w:ind w:left="283"/>
    </w:pPr>
    <w:rPr>
      <w:sz w:val="20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B1E2C"/>
    <w:rPr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2495-118E-4BD8-B76B-E725F01B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2076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 O  M  Â  N  I  A</vt:lpstr>
    </vt:vector>
  </TitlesOfParts>
  <Company>IGPR</Company>
  <LinksUpToDate>false</LinksUpToDate>
  <CharactersWithSpaces>14089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M  Â  N  I  A</dc:title>
  <dc:creator>oprescu mihaela GL</dc:creator>
  <cp:lastModifiedBy>ghita iuliana GL</cp:lastModifiedBy>
  <cp:revision>2</cp:revision>
  <cp:lastPrinted>2024-04-19T12:30:00Z</cp:lastPrinted>
  <dcterms:created xsi:type="dcterms:W3CDTF">2024-08-29T08:09:00Z</dcterms:created>
  <dcterms:modified xsi:type="dcterms:W3CDTF">2024-08-29T08:09:00Z</dcterms:modified>
</cp:coreProperties>
</file>