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1385" w14:textId="77777777" w:rsidR="00A07CE9" w:rsidRDefault="00A07CE9" w:rsidP="00476150">
      <w:pPr>
        <w:jc w:val="center"/>
        <w:rPr>
          <w:b/>
          <w:bCs/>
          <w:sz w:val="28"/>
          <w:szCs w:val="28"/>
        </w:rPr>
      </w:pPr>
    </w:p>
    <w:p w14:paraId="08B693D5" w14:textId="77777777" w:rsidR="00A07CE9" w:rsidRDefault="00A07CE9" w:rsidP="00476150">
      <w:pPr>
        <w:jc w:val="center"/>
        <w:rPr>
          <w:b/>
          <w:bCs/>
          <w:sz w:val="28"/>
          <w:szCs w:val="28"/>
        </w:rPr>
      </w:pPr>
    </w:p>
    <w:p w14:paraId="6AE51B24" w14:textId="77777777" w:rsidR="00A07CE9" w:rsidRDefault="00A07CE9" w:rsidP="00476150">
      <w:pPr>
        <w:jc w:val="center"/>
        <w:rPr>
          <w:b/>
          <w:bCs/>
          <w:sz w:val="28"/>
          <w:szCs w:val="28"/>
        </w:rPr>
      </w:pPr>
    </w:p>
    <w:p w14:paraId="5EB0384A" w14:textId="77777777" w:rsidR="00A07CE9" w:rsidRDefault="00A07CE9" w:rsidP="00476150">
      <w:pPr>
        <w:jc w:val="center"/>
        <w:rPr>
          <w:b/>
          <w:bCs/>
          <w:sz w:val="28"/>
          <w:szCs w:val="28"/>
        </w:rPr>
      </w:pPr>
    </w:p>
    <w:p w14:paraId="3A3A325D" w14:textId="77777777" w:rsidR="00A07CE9" w:rsidRDefault="00A07CE9" w:rsidP="00476150">
      <w:pPr>
        <w:jc w:val="center"/>
        <w:rPr>
          <w:b/>
          <w:bCs/>
          <w:sz w:val="28"/>
          <w:szCs w:val="28"/>
        </w:rPr>
      </w:pPr>
    </w:p>
    <w:p w14:paraId="46707C63" w14:textId="296C4906" w:rsidR="00476150" w:rsidRPr="002F4A1D" w:rsidRDefault="00476150" w:rsidP="00476150">
      <w:pPr>
        <w:jc w:val="center"/>
        <w:rPr>
          <w:b/>
          <w:bCs/>
          <w:sz w:val="28"/>
          <w:szCs w:val="28"/>
        </w:rPr>
      </w:pPr>
      <w:r w:rsidRPr="002F4A1D">
        <w:rPr>
          <w:b/>
          <w:bCs/>
          <w:sz w:val="28"/>
          <w:szCs w:val="28"/>
        </w:rPr>
        <w:t xml:space="preserve">ANUNŢ </w:t>
      </w:r>
    </w:p>
    <w:p w14:paraId="6460BD60" w14:textId="77777777" w:rsidR="00476150" w:rsidRPr="002F4A1D" w:rsidRDefault="00476150" w:rsidP="00476150">
      <w:pPr>
        <w:pStyle w:val="Indentcorptext"/>
        <w:tabs>
          <w:tab w:val="left" w:pos="3529"/>
        </w:tabs>
        <w:ind w:left="0"/>
        <w:jc w:val="both"/>
        <w:rPr>
          <w:sz w:val="10"/>
          <w:szCs w:val="10"/>
        </w:rPr>
      </w:pPr>
      <w:r w:rsidRPr="002F4A1D">
        <w:tab/>
      </w:r>
    </w:p>
    <w:p w14:paraId="6E4DFCCA" w14:textId="77777777" w:rsidR="00476150" w:rsidRPr="00FE3EDE" w:rsidRDefault="00476150" w:rsidP="00476150">
      <w:pPr>
        <w:pStyle w:val="Indentcorptext"/>
        <w:spacing w:line="276" w:lineRule="auto"/>
        <w:ind w:left="0" w:firstLine="991"/>
        <w:jc w:val="both"/>
      </w:pPr>
      <w:r w:rsidRPr="002F4A1D">
        <w:rPr>
          <w:b/>
          <w:i/>
        </w:rPr>
        <w:t>În referire la anunțul cu nr. 174979 din 19.03.</w:t>
      </w:r>
      <w:r w:rsidRPr="005E2C7F">
        <w:rPr>
          <w:b/>
          <w:i/>
        </w:rPr>
        <w:t xml:space="preserve">2024 </w:t>
      </w:r>
      <w:r w:rsidRPr="005E2C7F">
        <w:t xml:space="preserve">privind concursul în vederea încadrării </w:t>
      </w:r>
      <w:r w:rsidRPr="005E2C7F">
        <w:rPr>
          <w:rFonts w:eastAsia="MS Mincho"/>
          <w:b/>
        </w:rPr>
        <w:t xml:space="preserve">postului </w:t>
      </w:r>
      <w:r w:rsidRPr="005E2C7F">
        <w:rPr>
          <w:b/>
          <w:bCs/>
        </w:rPr>
        <w:t>de execuție vacantă</w:t>
      </w:r>
      <w:r w:rsidRPr="005E2C7F">
        <w:t xml:space="preserve"> – </w:t>
      </w:r>
      <w:r w:rsidRPr="005E2C7F">
        <w:rPr>
          <w:b/>
          <w:bCs/>
          <w:i/>
          <w:iCs/>
        </w:rPr>
        <w:t>sub</w:t>
      </w:r>
      <w:r w:rsidRPr="005E2C7F">
        <w:rPr>
          <w:b/>
          <w:i/>
        </w:rPr>
        <w:t xml:space="preserve">ofițer operativ principal din cadrul </w:t>
      </w:r>
      <w:r>
        <w:t>G</w:t>
      </w:r>
      <w:r w:rsidRPr="005E2C7F">
        <w:t>rupei conductori</w:t>
      </w:r>
      <w:r w:rsidRPr="00C01DFA">
        <w:t xml:space="preserve"> câini serviciu</w:t>
      </w:r>
      <w:r w:rsidRPr="00C01DFA">
        <w:rPr>
          <w:b/>
          <w:i/>
        </w:rPr>
        <w:t xml:space="preserve"> – Detașamentul </w:t>
      </w:r>
      <w:r>
        <w:rPr>
          <w:b/>
          <w:i/>
        </w:rPr>
        <w:t xml:space="preserve">5 </w:t>
      </w:r>
      <w:r w:rsidRPr="00C01DFA">
        <w:rPr>
          <w:b/>
          <w:i/>
        </w:rPr>
        <w:t>Jandarmi Mobil</w:t>
      </w:r>
      <w:r>
        <w:rPr>
          <w:b/>
          <w:i/>
        </w:rPr>
        <w:t xml:space="preserve"> Ordine Publică</w:t>
      </w:r>
      <w:r>
        <w:rPr>
          <w:rStyle w:val="Bodytext2Bold"/>
          <w:i/>
        </w:rPr>
        <w:t>,</w:t>
      </w:r>
      <w:r w:rsidRPr="005E2C7F">
        <w:t xml:space="preserve"> prin rechemare în activitate/încadrare directă, care îndeplinesc condițiile legale, </w:t>
      </w:r>
      <w:r>
        <w:rPr>
          <w:bCs/>
          <w:iCs/>
          <w:spacing w:val="11"/>
        </w:rPr>
        <w:t xml:space="preserve">vă informăm faptul că </w:t>
      </w:r>
      <w:r>
        <w:rPr>
          <w:b/>
        </w:rPr>
        <w:t>e</w:t>
      </w:r>
      <w:r w:rsidRPr="001C365B">
        <w:rPr>
          <w:b/>
        </w:rPr>
        <w:t>valuarea psihologică</w:t>
      </w:r>
      <w:r>
        <w:rPr>
          <w:b/>
        </w:rPr>
        <w:t xml:space="preserve"> </w:t>
      </w:r>
      <w:r>
        <w:t>se realizează de către</w:t>
      </w:r>
      <w:r>
        <w:rPr>
          <w:bCs/>
          <w:iCs/>
          <w:spacing w:val="11"/>
        </w:rPr>
        <w:t xml:space="preserve"> </w:t>
      </w:r>
      <w:r>
        <w:rPr>
          <w:b/>
        </w:rPr>
        <w:t>Centrul de Psihosociologie al Ministerului Afacerilor Interne la sediul Institutului de Studii pentru Ordine Publică</w:t>
      </w:r>
      <w:r w:rsidRPr="00E94167">
        <w:rPr>
          <w:b/>
        </w:rPr>
        <w:t xml:space="preserve">, la adresa: </w:t>
      </w:r>
      <w:r>
        <w:rPr>
          <w:b/>
          <w:u w:val="single"/>
        </w:rPr>
        <w:t>Ș</w:t>
      </w:r>
      <w:r w:rsidRPr="00E94167">
        <w:rPr>
          <w:b/>
          <w:u w:val="single"/>
        </w:rPr>
        <w:t xml:space="preserve">oseaua Olteniței, nr. 158-160, </w:t>
      </w:r>
      <w:r>
        <w:rPr>
          <w:b/>
          <w:u w:val="single"/>
        </w:rPr>
        <w:t xml:space="preserve">municipiul </w:t>
      </w:r>
      <w:r w:rsidRPr="00E94167">
        <w:rPr>
          <w:b/>
          <w:u w:val="single"/>
        </w:rPr>
        <w:t>București</w:t>
      </w:r>
      <w:r w:rsidRPr="00E94167">
        <w:rPr>
          <w:b/>
        </w:rPr>
        <w:t>.</w:t>
      </w:r>
      <w:r w:rsidRPr="002F5E29">
        <w:rPr>
          <w:b/>
          <w:bCs/>
          <w:iCs/>
          <w:spacing w:val="11"/>
        </w:rPr>
        <w:tab/>
      </w:r>
    </w:p>
    <w:p w14:paraId="40E7C752" w14:textId="77777777" w:rsidR="00476150" w:rsidRPr="00676007" w:rsidRDefault="00476150" w:rsidP="00476150">
      <w:pPr>
        <w:pStyle w:val="Default"/>
        <w:spacing w:line="276" w:lineRule="auto"/>
        <w:jc w:val="both"/>
        <w:rPr>
          <w:b/>
          <w:bCs/>
          <w:color w:val="auto"/>
        </w:rPr>
      </w:pPr>
      <w:r w:rsidRPr="002F5E29">
        <w:rPr>
          <w:color w:val="auto"/>
        </w:rPr>
        <w:t xml:space="preserve">           </w:t>
      </w:r>
      <w:r w:rsidRPr="002F5E29">
        <w:rPr>
          <w:b/>
          <w:bCs/>
          <w:color w:val="auto"/>
        </w:rPr>
        <w:t xml:space="preserve">În data de </w:t>
      </w:r>
      <w:r>
        <w:rPr>
          <w:b/>
          <w:bCs/>
          <w:color w:val="auto"/>
        </w:rPr>
        <w:t>21.05.2024</w:t>
      </w:r>
      <w:r w:rsidRPr="002F5E29">
        <w:rPr>
          <w:b/>
          <w:bCs/>
          <w:color w:val="auto"/>
        </w:rPr>
        <w:t>, începând cu ora 08.15 se v</w:t>
      </w:r>
      <w:r>
        <w:rPr>
          <w:b/>
          <w:bCs/>
          <w:color w:val="auto"/>
        </w:rPr>
        <w:t>a</w:t>
      </w:r>
      <w:r w:rsidRPr="002F5E29">
        <w:rPr>
          <w:b/>
          <w:bCs/>
          <w:color w:val="auto"/>
        </w:rPr>
        <w:t xml:space="preserve"> prezenta pentru susținerea evaluării psihologice următor</w:t>
      </w:r>
      <w:r>
        <w:rPr>
          <w:b/>
          <w:bCs/>
          <w:color w:val="auto"/>
        </w:rPr>
        <w:t>ul</w:t>
      </w:r>
      <w:r w:rsidRPr="002F5E29">
        <w:rPr>
          <w:b/>
          <w:bCs/>
          <w:color w:val="auto"/>
        </w:rPr>
        <w:t xml:space="preserve"> candida</w:t>
      </w:r>
      <w:r>
        <w:rPr>
          <w:b/>
          <w:bCs/>
          <w:color w:val="auto"/>
        </w:rPr>
        <w:t>t</w:t>
      </w:r>
      <w:r w:rsidRPr="002F5E29">
        <w:rPr>
          <w:b/>
          <w:bCs/>
          <w:color w:val="aut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2"/>
        <w:gridCol w:w="2501"/>
        <w:gridCol w:w="2699"/>
      </w:tblGrid>
      <w:tr w:rsidR="00476150" w:rsidRPr="001F1C5F" w14:paraId="526A7E6D" w14:textId="77777777" w:rsidTr="007C6BD1">
        <w:tc>
          <w:tcPr>
            <w:tcW w:w="636" w:type="dxa"/>
            <w:shd w:val="clear" w:color="auto" w:fill="auto"/>
          </w:tcPr>
          <w:p w14:paraId="16D66B09" w14:textId="77777777" w:rsidR="00476150" w:rsidRPr="001F1C5F" w:rsidRDefault="00476150" w:rsidP="007C6BD1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Nr.</w:t>
            </w:r>
          </w:p>
          <w:p w14:paraId="3AD4EE5E" w14:textId="77777777" w:rsidR="00476150" w:rsidRPr="001F1C5F" w:rsidRDefault="00476150" w:rsidP="007C6BD1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Crt.</w:t>
            </w:r>
          </w:p>
        </w:tc>
        <w:tc>
          <w:tcPr>
            <w:tcW w:w="4311" w:type="dxa"/>
            <w:shd w:val="clear" w:color="auto" w:fill="auto"/>
          </w:tcPr>
          <w:p w14:paraId="15C96B89" w14:textId="77777777" w:rsidR="00476150" w:rsidRPr="001F1C5F" w:rsidRDefault="00476150" w:rsidP="007C6BD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CODUL UNIC DE IDENTIFICARE</w:t>
            </w:r>
          </w:p>
          <w:p w14:paraId="6B2F2302" w14:textId="77777777" w:rsidR="00476150" w:rsidRPr="001F1C5F" w:rsidRDefault="00476150" w:rsidP="007C6BD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atribuit candidatului la înscriere</w:t>
            </w:r>
          </w:p>
        </w:tc>
        <w:tc>
          <w:tcPr>
            <w:tcW w:w="2524" w:type="dxa"/>
            <w:shd w:val="clear" w:color="auto" w:fill="auto"/>
          </w:tcPr>
          <w:p w14:paraId="0A5F056E" w14:textId="77777777" w:rsidR="00476150" w:rsidRPr="001F1C5F" w:rsidRDefault="00476150" w:rsidP="007C6BD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ORA SUSȚINERII TESTĂRII</w:t>
            </w:r>
          </w:p>
        </w:tc>
        <w:tc>
          <w:tcPr>
            <w:tcW w:w="2735" w:type="dxa"/>
            <w:shd w:val="clear" w:color="auto" w:fill="auto"/>
          </w:tcPr>
          <w:p w14:paraId="7A60109E" w14:textId="77777777" w:rsidR="00476150" w:rsidRPr="001F1C5F" w:rsidRDefault="00476150" w:rsidP="007C6BD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F1C5F">
              <w:rPr>
                <w:b/>
                <w:bCs/>
                <w:color w:val="auto"/>
              </w:rPr>
              <w:t>DATA</w:t>
            </w:r>
          </w:p>
        </w:tc>
      </w:tr>
      <w:tr w:rsidR="00476150" w:rsidRPr="00A81B1F" w14:paraId="0081E34A" w14:textId="77777777" w:rsidTr="007C6BD1">
        <w:tc>
          <w:tcPr>
            <w:tcW w:w="636" w:type="dxa"/>
            <w:shd w:val="clear" w:color="auto" w:fill="auto"/>
            <w:vAlign w:val="center"/>
          </w:tcPr>
          <w:p w14:paraId="5A80ED58" w14:textId="77777777" w:rsidR="00476150" w:rsidRPr="00A81B1F" w:rsidRDefault="00476150" w:rsidP="00476150">
            <w:pPr>
              <w:pStyle w:val="Default"/>
              <w:numPr>
                <w:ilvl w:val="0"/>
                <w:numId w:val="1"/>
              </w:numPr>
              <w:spacing w:line="276" w:lineRule="auto"/>
              <w:ind w:left="179" w:hanging="284"/>
              <w:jc w:val="center"/>
              <w:rPr>
                <w:bCs/>
                <w:color w:val="auto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1F1E2954" w14:textId="77777777" w:rsidR="00476150" w:rsidRPr="00D7606A" w:rsidRDefault="00476150" w:rsidP="007C6BD1"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/>
              </w:rPr>
              <w:t>GCT 1141705</w:t>
            </w:r>
          </w:p>
        </w:tc>
        <w:tc>
          <w:tcPr>
            <w:tcW w:w="2524" w:type="dxa"/>
            <w:shd w:val="clear" w:color="auto" w:fill="auto"/>
          </w:tcPr>
          <w:p w14:paraId="6324459E" w14:textId="77777777" w:rsidR="00476150" w:rsidRPr="002F4A1D" w:rsidRDefault="00476150" w:rsidP="007C6BD1">
            <w:pPr>
              <w:spacing w:line="276" w:lineRule="auto"/>
              <w:jc w:val="center"/>
            </w:pPr>
            <w:r w:rsidRPr="002F4A1D">
              <w:rPr>
                <w:b/>
                <w:bCs/>
              </w:rPr>
              <w:t>08.15</w:t>
            </w:r>
          </w:p>
        </w:tc>
        <w:tc>
          <w:tcPr>
            <w:tcW w:w="2735" w:type="dxa"/>
            <w:shd w:val="clear" w:color="auto" w:fill="auto"/>
          </w:tcPr>
          <w:p w14:paraId="018FB0E5" w14:textId="77777777" w:rsidR="00476150" w:rsidRPr="00E94167" w:rsidRDefault="00476150" w:rsidP="007C6BD1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Pr="00E94167">
              <w:rPr>
                <w:b/>
                <w:color w:val="auto"/>
              </w:rPr>
              <w:t>.05.2024</w:t>
            </w:r>
          </w:p>
        </w:tc>
      </w:tr>
    </w:tbl>
    <w:p w14:paraId="11F933CD" w14:textId="77777777" w:rsidR="00476150" w:rsidRDefault="00476150" w:rsidP="00476150">
      <w:pPr>
        <w:pStyle w:val="Indentcorptext"/>
        <w:tabs>
          <w:tab w:val="left" w:pos="142"/>
        </w:tabs>
        <w:spacing w:after="0" w:line="276" w:lineRule="auto"/>
        <w:ind w:left="0" w:firstLine="709"/>
        <w:jc w:val="both"/>
      </w:pPr>
    </w:p>
    <w:p w14:paraId="2044FB01" w14:textId="77777777" w:rsidR="00476150" w:rsidRPr="001C365B" w:rsidRDefault="00476150" w:rsidP="00476150">
      <w:pPr>
        <w:pStyle w:val="Indentcorptext"/>
        <w:tabs>
          <w:tab w:val="left" w:pos="142"/>
        </w:tabs>
        <w:spacing w:after="0" w:line="276" w:lineRule="auto"/>
        <w:ind w:left="0" w:firstLine="709"/>
        <w:jc w:val="both"/>
      </w:pPr>
      <w:r w:rsidRPr="001C365B">
        <w:t>Candida</w:t>
      </w:r>
      <w:r>
        <w:t>tul</w:t>
      </w:r>
      <w:r w:rsidRPr="001C365B">
        <w:t xml:space="preserve"> v</w:t>
      </w:r>
      <w:r>
        <w:t>a</w:t>
      </w:r>
      <w:r w:rsidRPr="001C365B">
        <w:t xml:space="preserve"> avea asupra l</w:t>
      </w:r>
      <w:r>
        <w:t>ui</w:t>
      </w:r>
      <w:r w:rsidRPr="001C365B">
        <w:t xml:space="preserve"> cartea de identitate în original, pix/stilou cu pastă/cerneală de culoare</w:t>
      </w:r>
      <w:r>
        <w:t xml:space="preserve"> </w:t>
      </w:r>
      <w:r w:rsidRPr="001C365B">
        <w:t>albastr</w:t>
      </w:r>
      <w:r>
        <w:t>ă</w:t>
      </w:r>
      <w:r w:rsidRPr="001C365B">
        <w:t xml:space="preserve">. </w:t>
      </w:r>
    </w:p>
    <w:p w14:paraId="115E110C" w14:textId="77777777" w:rsidR="00476150" w:rsidRDefault="00476150" w:rsidP="00476150">
      <w:pPr>
        <w:pStyle w:val="Indentcorptext"/>
        <w:tabs>
          <w:tab w:val="left" w:pos="426"/>
        </w:tabs>
        <w:spacing w:after="0" w:line="276" w:lineRule="auto"/>
        <w:ind w:left="0" w:firstLine="709"/>
        <w:jc w:val="both"/>
      </w:pPr>
      <w:r w:rsidRPr="00A81B1F">
        <w:t xml:space="preserve">Rezultatele vor putea fi accesate </w:t>
      </w:r>
      <w:r>
        <w:t xml:space="preserve">și de </w:t>
      </w:r>
      <w:r w:rsidRPr="00A81B1F">
        <w:t xml:space="preserve">pe pagina de internet a </w:t>
      </w:r>
      <w:r>
        <w:t xml:space="preserve">Grupării de Jandarmi Mobile Constanța </w:t>
      </w:r>
      <w:r w:rsidRPr="00A81B1F">
        <w:t>(</w:t>
      </w:r>
      <w:hyperlink r:id="rId7" w:history="1">
        <w:r w:rsidRPr="00ED3202">
          <w:rPr>
            <w:rStyle w:val="Hyperlink"/>
          </w:rPr>
          <w:t>http://www.jandarmeriamobilatomis.ro</w:t>
        </w:r>
      </w:hyperlink>
      <w:r w:rsidRPr="00A81B1F">
        <w:t>).</w:t>
      </w:r>
    </w:p>
    <w:p w14:paraId="60C0B39D" w14:textId="77777777" w:rsidR="00476150" w:rsidRPr="002F5E29" w:rsidRDefault="00476150" w:rsidP="00476150">
      <w:pPr>
        <w:pStyle w:val="Indentcorptext"/>
        <w:tabs>
          <w:tab w:val="left" w:pos="426"/>
        </w:tabs>
        <w:spacing w:after="0" w:line="276" w:lineRule="auto"/>
        <w:ind w:left="0" w:firstLine="709"/>
        <w:jc w:val="both"/>
      </w:pPr>
      <w:r w:rsidRPr="002F5E29">
        <w:t>Candida</w:t>
      </w:r>
      <w:r>
        <w:t>tul</w:t>
      </w:r>
      <w:r w:rsidRPr="002F5E29">
        <w:t xml:space="preserve"> trebuie să se prezinte în ziua, ora și locul în care a fost planifica</w:t>
      </w:r>
      <w:r>
        <w:t>t</w:t>
      </w:r>
      <w:r w:rsidRPr="002F5E29">
        <w:t xml:space="preserve"> pentru susținerea evaluării psihologice, iar în caz de neprezentare, nu v</w:t>
      </w:r>
      <w:r>
        <w:t>a</w:t>
      </w:r>
      <w:r w:rsidRPr="002F5E29">
        <w:t xml:space="preserve"> putea solicita o reprogramare. </w:t>
      </w:r>
    </w:p>
    <w:p w14:paraId="5BB783B5" w14:textId="5401EF46" w:rsidR="00476150" w:rsidRDefault="00476150" w:rsidP="00476150">
      <w:pPr>
        <w:pStyle w:val="Indentcorptext"/>
        <w:tabs>
          <w:tab w:val="left" w:pos="420"/>
        </w:tabs>
        <w:spacing w:after="0" w:line="276" w:lineRule="auto"/>
        <w:ind w:left="0" w:firstLine="709"/>
        <w:jc w:val="both"/>
      </w:pPr>
      <w:r w:rsidRPr="00A81B1F">
        <w:t>Candida</w:t>
      </w:r>
      <w:r>
        <w:t>tul</w:t>
      </w:r>
      <w:r w:rsidRPr="00A81B1F">
        <w:t xml:space="preserve"> care nu se prezintă la data, ora și locul stabilite, v</w:t>
      </w:r>
      <w:r>
        <w:t>a</w:t>
      </w:r>
      <w:r w:rsidRPr="00A81B1F">
        <w:t xml:space="preserve"> fi declara</w:t>
      </w:r>
      <w:r>
        <w:t>t</w:t>
      </w:r>
      <w:r w:rsidRPr="00A81B1F">
        <w:t xml:space="preserve"> “</w:t>
      </w:r>
      <w:r w:rsidRPr="00A81B1F">
        <w:rPr>
          <w:b/>
        </w:rPr>
        <w:t>neprezentat</w:t>
      </w:r>
      <w:r w:rsidRPr="00A81B1F">
        <w:t xml:space="preserve">”, iar </w:t>
      </w:r>
      <w:r w:rsidR="00A07CE9">
        <w:t>a</w:t>
      </w:r>
      <w:r w:rsidR="00A07CE9" w:rsidRPr="00A81B1F">
        <w:t>ctivi</w:t>
      </w:r>
      <w:r w:rsidR="00A07CE9">
        <w:t>tatea</w:t>
      </w:r>
      <w:r w:rsidRPr="00A81B1F">
        <w:t xml:space="preserve"> de selecție în ceea ce î</w:t>
      </w:r>
      <w:r>
        <w:t>l</w:t>
      </w:r>
      <w:r w:rsidRPr="00A81B1F">
        <w:t xml:space="preserve"> privește, </w:t>
      </w:r>
      <w:r w:rsidRPr="00A81B1F">
        <w:rPr>
          <w:b/>
        </w:rPr>
        <w:t>v</w:t>
      </w:r>
      <w:r>
        <w:rPr>
          <w:b/>
        </w:rPr>
        <w:t>a</w:t>
      </w:r>
      <w:r w:rsidRPr="00A81B1F">
        <w:rPr>
          <w:b/>
        </w:rPr>
        <w:t xml:space="preserve"> înceta</w:t>
      </w:r>
      <w:r w:rsidRPr="00A81B1F">
        <w:t xml:space="preserve">. </w:t>
      </w:r>
    </w:p>
    <w:p w14:paraId="2A44AE0B" w14:textId="2CBA1DBE" w:rsidR="00476150" w:rsidRPr="00A81B1F" w:rsidRDefault="00476150" w:rsidP="00476150">
      <w:pPr>
        <w:pStyle w:val="Indentcorptext"/>
        <w:tabs>
          <w:tab w:val="left" w:pos="420"/>
        </w:tabs>
        <w:spacing w:after="0" w:line="276" w:lineRule="auto"/>
        <w:ind w:left="0" w:firstLine="709"/>
        <w:jc w:val="both"/>
      </w:pPr>
      <w:r w:rsidRPr="00A81B1F">
        <w:t>Candidaților le este interzisă pe durata desfășurării evaluării psihologice, folosirea mijloacelor electronice de calcul, de înregistrare audio-video sau de comunicare, în caz contrar fiind incidente dispozițiile art. 19</w:t>
      </w:r>
      <w:r w:rsidRPr="00A81B1F">
        <w:rPr>
          <w:vertAlign w:val="superscript"/>
        </w:rPr>
        <w:t xml:space="preserve">1 </w:t>
      </w:r>
      <w:r w:rsidRPr="00A81B1F">
        <w:t xml:space="preserve">din </w:t>
      </w:r>
      <w:proofErr w:type="spellStart"/>
      <w:r w:rsidRPr="00A81B1F">
        <w:t>Omai</w:t>
      </w:r>
      <w:proofErr w:type="spellEnd"/>
      <w:r w:rsidRPr="00A81B1F">
        <w:t xml:space="preserve"> nr. 23/2015, cu modificările și completările ulterioare, referitoare la fraudarea și </w:t>
      </w:r>
      <w:r w:rsidR="00A07CE9" w:rsidRPr="00A81B1F">
        <w:t>perturbarea</w:t>
      </w:r>
      <w:r w:rsidRPr="00A81B1F">
        <w:t xml:space="preserve"> procesului evaluativ.</w:t>
      </w:r>
    </w:p>
    <w:p w14:paraId="27D59611" w14:textId="77777777" w:rsidR="00476150" w:rsidRPr="00A81B1F" w:rsidRDefault="00476150" w:rsidP="00476150">
      <w:pPr>
        <w:pStyle w:val="Indentcorptext"/>
        <w:tabs>
          <w:tab w:val="left" w:pos="567"/>
        </w:tabs>
        <w:spacing w:after="0" w:line="276" w:lineRule="auto"/>
        <w:ind w:left="0" w:firstLine="709"/>
        <w:jc w:val="both"/>
      </w:pPr>
      <w:r w:rsidRPr="00A81B1F">
        <w:t>Eventualele contestații cu privire la avizul psihologic de inaptitudine se adresează Centrului de Psihosociologie al MAI și se depun, sub sancțiunea decăderii, în termen de 3 zile lucrătoare de la luarea la cunoștință a acestuia, la unitatea unde au fost înscriși/recrutați, unde se înregistrează cu data primirii.</w:t>
      </w:r>
    </w:p>
    <w:p w14:paraId="47EADB3F" w14:textId="77777777" w:rsidR="00476150" w:rsidRPr="00A81B1F" w:rsidRDefault="00476150" w:rsidP="00476150">
      <w:pPr>
        <w:pStyle w:val="Indentcorptext"/>
        <w:spacing w:after="0" w:line="276" w:lineRule="auto"/>
        <w:ind w:left="0" w:firstLine="708"/>
        <w:jc w:val="both"/>
      </w:pPr>
      <w:r w:rsidRPr="00A81B1F">
        <w:t xml:space="preserve">Contestația se formulează în scris, în nume personal, și va cuprinde cel puțin următoarele elemente: numele, prenumele și codul numeric personal al candidatului contestatar, data și scopul evaluării psihologice finalizate prin emiterea avizului atacat, motivele de fapt pe care se întemeiază contestația și semnătura autorului acesteia.  </w:t>
      </w:r>
    </w:p>
    <w:p w14:paraId="33D3A3CB" w14:textId="65AAE2B0" w:rsidR="00476150" w:rsidRPr="003F3CB5" w:rsidRDefault="00476150" w:rsidP="00A07CE9">
      <w:pPr>
        <w:pStyle w:val="Indentcorptext"/>
        <w:spacing w:after="0"/>
        <w:ind w:left="0"/>
        <w:jc w:val="both"/>
        <w:rPr>
          <w:sz w:val="14"/>
          <w:szCs w:val="14"/>
        </w:rPr>
      </w:pPr>
      <w:r w:rsidRPr="001C365B">
        <w:t xml:space="preserve">  </w:t>
      </w:r>
      <w:r w:rsidRPr="001C365B">
        <w:tab/>
      </w:r>
      <w:r w:rsidRPr="001C365B">
        <w:tab/>
      </w:r>
    </w:p>
    <w:p w14:paraId="5F717B85" w14:textId="77777777" w:rsidR="003F2E04" w:rsidRDefault="003F2E04"/>
    <w:sectPr w:rsidR="003F2E04" w:rsidSect="00FE3ED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84" w:right="1043" w:bottom="540" w:left="993" w:header="426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5F77" w14:textId="77777777" w:rsidR="00000000" w:rsidRDefault="00A07CE9">
      <w:r>
        <w:separator/>
      </w:r>
    </w:p>
  </w:endnote>
  <w:endnote w:type="continuationSeparator" w:id="0">
    <w:p w14:paraId="3C08BB6D" w14:textId="77777777" w:rsidR="00000000" w:rsidRDefault="00A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79C0" w14:textId="77777777" w:rsidR="00DD06B0" w:rsidRDefault="00476150" w:rsidP="002775A7">
    <w:pPr>
      <w:pStyle w:val="Subsol"/>
      <w:rPr>
        <w:rStyle w:val="Numrdepagin"/>
        <w:sz w:val="16"/>
        <w:szCs w:val="16"/>
      </w:rPr>
    </w:pPr>
    <w:r w:rsidRPr="005C4D75">
      <w:rPr>
        <w:rStyle w:val="Numrdepagin"/>
        <w:sz w:val="16"/>
        <w:szCs w:val="16"/>
      </w:rPr>
      <w:t xml:space="preserve">  </w:t>
    </w:r>
    <w:r w:rsidRPr="005C4D75">
      <w:rPr>
        <w:rStyle w:val="Numrdepagin"/>
        <w:sz w:val="16"/>
        <w:szCs w:val="16"/>
      </w:rPr>
      <w:tab/>
      <w:t xml:space="preserve"> </w:t>
    </w:r>
    <w:r>
      <w:rPr>
        <w:rStyle w:val="Numrdepagin"/>
        <w:sz w:val="16"/>
        <w:szCs w:val="16"/>
      </w:rPr>
      <w:tab/>
    </w:r>
    <w:r w:rsidRPr="005C4D75">
      <w:rPr>
        <w:rStyle w:val="Numrdepagin"/>
        <w:sz w:val="16"/>
        <w:szCs w:val="16"/>
      </w:rPr>
      <w:fldChar w:fldCharType="begin"/>
    </w:r>
    <w:r w:rsidRPr="005C4D75">
      <w:rPr>
        <w:rStyle w:val="Numrdepagin"/>
        <w:sz w:val="16"/>
        <w:szCs w:val="16"/>
      </w:rPr>
      <w:instrText xml:space="preserve"> PAGE </w:instrText>
    </w:r>
    <w:r w:rsidRPr="005C4D75">
      <w:rPr>
        <w:rStyle w:val="Numrdepagin"/>
        <w:sz w:val="16"/>
        <w:szCs w:val="16"/>
      </w:rPr>
      <w:fldChar w:fldCharType="separate"/>
    </w:r>
    <w:r>
      <w:rPr>
        <w:rStyle w:val="Numrdepagin"/>
        <w:noProof/>
        <w:sz w:val="16"/>
        <w:szCs w:val="16"/>
      </w:rPr>
      <w:t>2</w:t>
    </w:r>
    <w:r w:rsidRPr="005C4D75">
      <w:rPr>
        <w:rStyle w:val="Numrdepagin"/>
        <w:sz w:val="16"/>
        <w:szCs w:val="16"/>
      </w:rPr>
      <w:fldChar w:fldCharType="end"/>
    </w:r>
    <w:r w:rsidRPr="005C4D75">
      <w:rPr>
        <w:rStyle w:val="Numrdepagin"/>
        <w:sz w:val="16"/>
        <w:szCs w:val="16"/>
      </w:rPr>
      <w:t>/</w:t>
    </w:r>
    <w:r w:rsidRPr="005C4D75">
      <w:rPr>
        <w:rStyle w:val="Numrdepagin"/>
        <w:sz w:val="16"/>
        <w:szCs w:val="16"/>
      </w:rPr>
      <w:fldChar w:fldCharType="begin"/>
    </w:r>
    <w:r w:rsidRPr="005C4D75">
      <w:rPr>
        <w:rStyle w:val="Numrdepagin"/>
        <w:sz w:val="16"/>
        <w:szCs w:val="16"/>
      </w:rPr>
      <w:instrText xml:space="preserve"> NUMPAGES </w:instrText>
    </w:r>
    <w:r w:rsidRPr="005C4D75">
      <w:rPr>
        <w:rStyle w:val="Numrdepagin"/>
        <w:sz w:val="16"/>
        <w:szCs w:val="16"/>
      </w:rPr>
      <w:fldChar w:fldCharType="separate"/>
    </w:r>
    <w:r>
      <w:rPr>
        <w:rStyle w:val="Numrdepagin"/>
        <w:noProof/>
        <w:sz w:val="16"/>
        <w:szCs w:val="16"/>
      </w:rPr>
      <w:t>2</w:t>
    </w:r>
    <w:r w:rsidRPr="005C4D75">
      <w:rPr>
        <w:rStyle w:val="Numrdepagin"/>
        <w:sz w:val="16"/>
        <w:szCs w:val="16"/>
      </w:rPr>
      <w:fldChar w:fldCharType="end"/>
    </w:r>
    <w:r w:rsidRPr="005C4D75">
      <w:rPr>
        <w:rStyle w:val="Numrdepagin"/>
        <w:sz w:val="16"/>
        <w:szCs w:val="16"/>
      </w:rPr>
      <w:t xml:space="preserve">                         </w:t>
    </w:r>
    <w:r>
      <w:rPr>
        <w:rStyle w:val="Numrdepagin"/>
        <w:sz w:val="16"/>
        <w:szCs w:val="16"/>
      </w:rPr>
      <w:t xml:space="preserve">                                 </w:t>
    </w:r>
    <w:r w:rsidRPr="005C4D75">
      <w:rPr>
        <w:rStyle w:val="Numrdepagin"/>
        <w:sz w:val="16"/>
        <w:szCs w:val="16"/>
      </w:rPr>
      <w:t xml:space="preserve">                                        Ne</w:t>
    </w:r>
    <w:r>
      <w:rPr>
        <w:rStyle w:val="Numrdepagin"/>
        <w:sz w:val="16"/>
        <w:szCs w:val="16"/>
      </w:rPr>
      <w:t>clasificat</w:t>
    </w:r>
    <w:r w:rsidRPr="005C4D75">
      <w:rPr>
        <w:rStyle w:val="Numrdepagin"/>
        <w:sz w:val="16"/>
        <w:szCs w:val="16"/>
      </w:rPr>
      <w:t xml:space="preserve"> </w:t>
    </w:r>
  </w:p>
  <w:p w14:paraId="797BAD50" w14:textId="55CAF5B2" w:rsidR="00DD06B0" w:rsidRPr="00175305" w:rsidRDefault="00476150" w:rsidP="00DD06B0">
    <w:pPr>
      <w:jc w:val="center"/>
      <w:rPr>
        <w:rFonts w:ascii="Calibri" w:hAnsi="Calibri"/>
        <w:b/>
        <w:bCs/>
        <w:iCs/>
        <w:szCs w:val="28"/>
      </w:rPr>
    </w:pPr>
    <w:r w:rsidRPr="00175305">
      <w:rPr>
        <w:rFonts w:ascii="Calibri" w:hAnsi="Calibri"/>
        <w:b/>
        <w:bCs/>
        <w:iCs/>
        <w:noProof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9EBA90" wp14:editId="6FD83DE2">
              <wp:simplePos x="0" y="0"/>
              <wp:positionH relativeFrom="column">
                <wp:posOffset>1714500</wp:posOffset>
              </wp:positionH>
              <wp:positionV relativeFrom="paragraph">
                <wp:posOffset>79375</wp:posOffset>
              </wp:positionV>
              <wp:extent cx="2499360" cy="3175"/>
              <wp:effectExtent l="19050" t="22225" r="24765" b="222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9360" cy="3175"/>
                        <a:chOff x="4208" y="15211"/>
                        <a:chExt cx="3936" cy="5"/>
                      </a:xfrm>
                    </wpg:grpSpPr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420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552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 flipV="1">
                          <a:off x="6848" y="15211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E487E" id="Group 6" o:spid="_x0000_s1026" style="position:absolute;margin-left:135pt;margin-top:6.25pt;width:196.8pt;height:.25pt;z-index:251660288" coordorigin="4208,15211" coordsize="39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">
              <v:line id="Line 6" o:spid="_x0000_s1027" style="position:absolute;visibility:visible;mso-wrap-style:square" from="4208,15216" to="550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" strokecolor="blue" strokeweight="3pt"/>
              <v:line id="Line 7" o:spid="_x0000_s1028" style="position:absolute;visibility:visible;mso-wrap-style:square" from="5528,15216" to="682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" strokecolor="yellow" strokeweight="3pt"/>
              <v:line id="Line 8" o:spid="_x0000_s1029" style="position:absolute;flip:y;visibility:visible;mso-wrap-style:square" from="6848,15211" to="8144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</v:group>
          </w:pict>
        </mc:Fallback>
      </mc:AlternateContent>
    </w:r>
    <w:r w:rsidRPr="00AE1BB7">
      <w:rPr>
        <w:rFonts w:ascii="Calibri" w:hAnsi="Calibri"/>
        <w:b/>
        <w:bCs/>
        <w:iCs/>
        <w:szCs w:val="28"/>
      </w:rPr>
      <w:t xml:space="preserve"> </w:t>
    </w:r>
  </w:p>
  <w:p w14:paraId="18B4CBDA" w14:textId="77777777" w:rsidR="00055A77" w:rsidRPr="002775A7" w:rsidRDefault="00476150" w:rsidP="002775A7">
    <w:pPr>
      <w:pStyle w:val="Subsol"/>
    </w:pPr>
    <w:r w:rsidRPr="005C4D75">
      <w:rPr>
        <w:rStyle w:val="Numrdepagin"/>
        <w:sz w:val="16"/>
        <w:szCs w:val="16"/>
      </w:rPr>
      <w:t xml:space="preserve">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67AA" w14:textId="77777777" w:rsidR="005D288B" w:rsidRDefault="00476150" w:rsidP="005C4D75">
    <w:pPr>
      <w:pStyle w:val="Subsol"/>
      <w:jc w:val="center"/>
      <w:rPr>
        <w:rStyle w:val="Numrdepagin"/>
        <w:sz w:val="16"/>
        <w:szCs w:val="16"/>
      </w:rPr>
    </w:pPr>
    <w:r>
      <w:rPr>
        <w:rStyle w:val="Numrdepagin"/>
      </w:rPr>
      <w:tab/>
    </w:r>
    <w:r w:rsidRPr="005C4D75">
      <w:rPr>
        <w:rStyle w:val="Numrdepagin"/>
        <w:sz w:val="16"/>
        <w:szCs w:val="16"/>
      </w:rPr>
      <w:t xml:space="preserve">  </w:t>
    </w:r>
    <w:r w:rsidRPr="005C4D75">
      <w:rPr>
        <w:rStyle w:val="Numrdepagin"/>
        <w:sz w:val="16"/>
        <w:szCs w:val="16"/>
      </w:rPr>
      <w:tab/>
      <w:t xml:space="preserve"> </w:t>
    </w:r>
    <w:r w:rsidRPr="005C4D75">
      <w:rPr>
        <w:rStyle w:val="Numrdepagin"/>
        <w:sz w:val="16"/>
        <w:szCs w:val="16"/>
      </w:rPr>
      <w:fldChar w:fldCharType="begin"/>
    </w:r>
    <w:r w:rsidRPr="005C4D75">
      <w:rPr>
        <w:rStyle w:val="Numrdepagin"/>
        <w:sz w:val="16"/>
        <w:szCs w:val="16"/>
      </w:rPr>
      <w:instrText xml:space="preserve"> PAGE </w:instrText>
    </w:r>
    <w:r w:rsidRPr="005C4D75">
      <w:rPr>
        <w:rStyle w:val="Numrdepagin"/>
        <w:sz w:val="16"/>
        <w:szCs w:val="16"/>
      </w:rPr>
      <w:fldChar w:fldCharType="separate"/>
    </w:r>
    <w:r>
      <w:rPr>
        <w:rStyle w:val="Numrdepagin"/>
        <w:noProof/>
        <w:sz w:val="16"/>
        <w:szCs w:val="16"/>
      </w:rPr>
      <w:t>1</w:t>
    </w:r>
    <w:r w:rsidRPr="005C4D75">
      <w:rPr>
        <w:rStyle w:val="Numrdepagin"/>
        <w:sz w:val="16"/>
        <w:szCs w:val="16"/>
      </w:rPr>
      <w:fldChar w:fldCharType="end"/>
    </w:r>
    <w:r w:rsidRPr="005C4D75">
      <w:rPr>
        <w:rStyle w:val="Numrdepagin"/>
        <w:sz w:val="16"/>
        <w:szCs w:val="16"/>
      </w:rPr>
      <w:t>/</w:t>
    </w:r>
    <w:r w:rsidRPr="005C4D75">
      <w:rPr>
        <w:rStyle w:val="Numrdepagin"/>
        <w:sz w:val="16"/>
        <w:szCs w:val="16"/>
      </w:rPr>
      <w:fldChar w:fldCharType="begin"/>
    </w:r>
    <w:r w:rsidRPr="005C4D75">
      <w:rPr>
        <w:rStyle w:val="Numrdepagin"/>
        <w:sz w:val="16"/>
        <w:szCs w:val="16"/>
      </w:rPr>
      <w:instrText xml:space="preserve"> NUMPAGES </w:instrText>
    </w:r>
    <w:r w:rsidRPr="005C4D75">
      <w:rPr>
        <w:rStyle w:val="Numrdepagin"/>
        <w:sz w:val="16"/>
        <w:szCs w:val="16"/>
      </w:rPr>
      <w:fldChar w:fldCharType="separate"/>
    </w:r>
    <w:r>
      <w:rPr>
        <w:rStyle w:val="Numrdepagin"/>
        <w:noProof/>
        <w:sz w:val="16"/>
        <w:szCs w:val="16"/>
      </w:rPr>
      <w:t>2</w:t>
    </w:r>
    <w:r w:rsidRPr="005C4D75">
      <w:rPr>
        <w:rStyle w:val="Numrdepagin"/>
        <w:sz w:val="16"/>
        <w:szCs w:val="16"/>
      </w:rPr>
      <w:fldChar w:fldCharType="end"/>
    </w:r>
    <w:r w:rsidRPr="005C4D75">
      <w:rPr>
        <w:rStyle w:val="Numrdepagin"/>
        <w:sz w:val="16"/>
        <w:szCs w:val="16"/>
      </w:rPr>
      <w:t xml:space="preserve">                         </w:t>
    </w:r>
    <w:r>
      <w:rPr>
        <w:rStyle w:val="Numrdepagin"/>
        <w:sz w:val="16"/>
        <w:szCs w:val="16"/>
      </w:rPr>
      <w:t xml:space="preserve">                                 </w:t>
    </w:r>
    <w:r w:rsidRPr="005C4D75">
      <w:rPr>
        <w:rStyle w:val="Numrdepagin"/>
        <w:sz w:val="16"/>
        <w:szCs w:val="16"/>
      </w:rPr>
      <w:t xml:space="preserve">                                        Ne</w:t>
    </w:r>
    <w:r>
      <w:rPr>
        <w:rStyle w:val="Numrdepagin"/>
        <w:sz w:val="16"/>
        <w:szCs w:val="16"/>
      </w:rPr>
      <w:t>clasificat</w:t>
    </w:r>
    <w:r w:rsidRPr="005C4D75">
      <w:rPr>
        <w:rStyle w:val="Numrdepagin"/>
        <w:sz w:val="16"/>
        <w:szCs w:val="16"/>
      </w:rPr>
      <w:t xml:space="preserve">    </w:t>
    </w:r>
  </w:p>
  <w:p w14:paraId="7D5EC1BE" w14:textId="4365A542" w:rsidR="001F4447" w:rsidRPr="00175305" w:rsidRDefault="00476150" w:rsidP="001F4447">
    <w:pPr>
      <w:jc w:val="center"/>
      <w:rPr>
        <w:rFonts w:ascii="Calibri" w:hAnsi="Calibri"/>
        <w:b/>
        <w:bCs/>
        <w:iCs/>
        <w:szCs w:val="28"/>
      </w:rPr>
    </w:pPr>
    <w:r w:rsidRPr="00175305">
      <w:rPr>
        <w:rFonts w:ascii="Calibri" w:hAnsi="Calibri"/>
        <w:b/>
        <w:bCs/>
        <w:iCs/>
        <w:noProof/>
        <w:szCs w:val="2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81684AA" wp14:editId="5AA69316">
              <wp:simplePos x="0" y="0"/>
              <wp:positionH relativeFrom="column">
                <wp:posOffset>2225040</wp:posOffset>
              </wp:positionH>
              <wp:positionV relativeFrom="paragraph">
                <wp:posOffset>79375</wp:posOffset>
              </wp:positionV>
              <wp:extent cx="2499360" cy="3175"/>
              <wp:effectExtent l="24765" t="22225" r="19050" b="222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9360" cy="3175"/>
                        <a:chOff x="4208" y="15211"/>
                        <a:chExt cx="3936" cy="5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420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552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 flipV="1">
                          <a:off x="6848" y="15211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083AD" id="Group 2" o:spid="_x0000_s1026" style="position:absolute;margin-left:175.2pt;margin-top:6.25pt;width:196.8pt;height:.25pt;z-index:251659264" coordorigin="4208,15211" coordsize="39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">
              <v:line id="Line 2" o:spid="_x0000_s1027" style="position:absolute;visibility:visible;mso-wrap-style:square" from="4208,15216" to="550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" strokecolor="blue" strokeweight="3pt"/>
              <v:line id="Line 3" o:spid="_x0000_s1028" style="position:absolute;visibility:visible;mso-wrap-style:square" from="5528,15216" to="682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" strokecolor="yellow" strokeweight="3pt"/>
              <v:line id="Line 4" o:spid="_x0000_s1029" style="position:absolute;flip:y;visibility:visible;mso-wrap-style:square" from="6848,15211" to="8144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1AwwAAANoAAAAPAAAAZHJzL2Rvd25yZXYueG1sRI9Bi8Iw&#10;FITvgv8hPGEvoukuW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DsG9QMMAAADaAAAADwAA&#10;AAAAAAAAAAAAAAAHAgAAZHJzL2Rvd25yZXYueG1sUEsFBgAAAAADAAMAtwAAAPcCAAAAAA==&#10;" strokecolor="red" strokeweight="3pt"/>
            </v:group>
          </w:pict>
        </mc:Fallback>
      </mc:AlternateContent>
    </w:r>
    <w:r w:rsidRPr="00AE1BB7">
      <w:rPr>
        <w:rFonts w:ascii="Calibri" w:hAnsi="Calibri"/>
        <w:b/>
        <w:bCs/>
        <w:iCs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D1C4" w14:textId="77777777" w:rsidR="00000000" w:rsidRDefault="00A07CE9">
      <w:r>
        <w:separator/>
      </w:r>
    </w:p>
  </w:footnote>
  <w:footnote w:type="continuationSeparator" w:id="0">
    <w:p w14:paraId="0C279923" w14:textId="77777777" w:rsidR="00000000" w:rsidRDefault="00A0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76E1" w14:textId="77777777" w:rsidR="00055A77" w:rsidRPr="002775A7" w:rsidRDefault="00A07CE9" w:rsidP="0003110A">
    <w:pPr>
      <w:pStyle w:val="Antet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7D77" w14:textId="77777777" w:rsidR="00953BCB" w:rsidRDefault="00A07CE9">
    <w:pPr>
      <w:pStyle w:val="Antet"/>
    </w:pPr>
    <w:r>
      <w:rPr>
        <w:noProof/>
      </w:rPr>
      <w:pict w14:anchorId="14681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50296" o:spid="_x0000_s2057" type="#_x0000_t75" style="position:absolute;margin-left:17.3pt;margin-top:-9.25pt;width:503.85pt;height:752.85pt;z-index:-251657728;mso-position-horizontal-relative:margin;mso-position-vertical-relative:margin" o:allowincell="f">
          <v:imagedata r:id="rId1" o:title="blaz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22C3"/>
    <w:multiLevelType w:val="hybridMultilevel"/>
    <w:tmpl w:val="9A60DB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7E"/>
    <w:rsid w:val="003F2E04"/>
    <w:rsid w:val="00476150"/>
    <w:rsid w:val="009C547E"/>
    <w:rsid w:val="00A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9AD8266"/>
  <w15:chartTrackingRefBased/>
  <w15:docId w15:val="{15A1005F-4CB4-495B-9ACF-A3A878B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476150"/>
    <w:rPr>
      <w:color w:val="0000FF"/>
      <w:u w:val="single"/>
    </w:rPr>
  </w:style>
  <w:style w:type="paragraph" w:styleId="Antet">
    <w:name w:val="header"/>
    <w:basedOn w:val="Normal"/>
    <w:link w:val="AntetCaracter"/>
    <w:rsid w:val="0047615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47615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47615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47615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476150"/>
  </w:style>
  <w:style w:type="paragraph" w:styleId="Indentcorptext">
    <w:name w:val="Body Text Indent"/>
    <w:basedOn w:val="Normal"/>
    <w:link w:val="IndentcorptextCaracter"/>
    <w:rsid w:val="004761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47615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476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Bodytext2Bold">
    <w:name w:val="Body text (2) + Bold"/>
    <w:rsid w:val="00476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ndarmeriamobilatomi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Rosca 608</dc:creator>
  <cp:keywords/>
  <dc:description/>
  <cp:lastModifiedBy>Alin Dascalu</cp:lastModifiedBy>
  <cp:revision>3</cp:revision>
  <dcterms:created xsi:type="dcterms:W3CDTF">2024-05-17T11:33:00Z</dcterms:created>
  <dcterms:modified xsi:type="dcterms:W3CDTF">2024-05-17T11:56:00Z</dcterms:modified>
</cp:coreProperties>
</file>