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Default="003C1A5F" w:rsidP="004D172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3C1A5F">
        <w:rPr>
          <w:rFonts w:ascii="Times New Roman" w:hAnsi="Times New Roman" w:cs="Times New Roman"/>
          <w:sz w:val="24"/>
          <w:szCs w:val="28"/>
        </w:rPr>
        <w:t>N</w:t>
      </w:r>
      <w:r w:rsidR="00F07F22">
        <w:rPr>
          <w:rFonts w:ascii="Times New Roman" w:hAnsi="Times New Roman" w:cs="Times New Roman"/>
          <w:sz w:val="24"/>
          <w:szCs w:val="28"/>
        </w:rPr>
        <w:t>esecret</w:t>
      </w:r>
      <w:proofErr w:type="spellEnd"/>
    </w:p>
    <w:p w:rsidR="00F07F22" w:rsidRPr="003C1A5F" w:rsidRDefault="00F07F22" w:rsidP="004D172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3C1A5F" w:rsidRDefault="003E3A22" w:rsidP="004D172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3C1A5F">
        <w:rPr>
          <w:rFonts w:ascii="Times New Roman" w:hAnsi="Times New Roman" w:cs="Times New Roman"/>
          <w:sz w:val="24"/>
          <w:szCs w:val="28"/>
        </w:rPr>
        <w:t>Nr</w:t>
      </w:r>
      <w:r w:rsidR="003C1A5F" w:rsidRPr="003C1A5F">
        <w:rPr>
          <w:rFonts w:ascii="Times New Roman" w:hAnsi="Times New Roman" w:cs="Times New Roman"/>
          <w:sz w:val="24"/>
          <w:szCs w:val="28"/>
        </w:rPr>
        <w:t xml:space="preserve">. </w:t>
      </w:r>
      <w:r w:rsidR="009B7E06">
        <w:rPr>
          <w:rFonts w:ascii="Times New Roman" w:hAnsi="Times New Roman" w:cs="Times New Roman"/>
          <w:sz w:val="24"/>
          <w:szCs w:val="28"/>
        </w:rPr>
        <w:t>226.530</w:t>
      </w:r>
      <w:bookmarkStart w:id="0" w:name="_GoBack"/>
      <w:bookmarkEnd w:id="0"/>
      <w:r w:rsidR="003C1A5F" w:rsidRPr="003C1A5F">
        <w:rPr>
          <w:rFonts w:ascii="Times New Roman" w:hAnsi="Times New Roman" w:cs="Times New Roman"/>
          <w:sz w:val="24"/>
          <w:szCs w:val="28"/>
        </w:rPr>
        <w:t xml:space="preserve"> din 26.06.2024</w:t>
      </w:r>
    </w:p>
    <w:p w:rsidR="003E3A22" w:rsidRDefault="003E3A22" w:rsidP="004D172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Ex. </w:t>
      </w:r>
      <w:proofErr w:type="spellStart"/>
      <w:r>
        <w:rPr>
          <w:rFonts w:ascii="Times New Roman" w:hAnsi="Times New Roman" w:cs="Times New Roman"/>
          <w:sz w:val="24"/>
          <w:szCs w:val="28"/>
        </w:rPr>
        <w:t>unic</w:t>
      </w:r>
      <w:proofErr w:type="spellEnd"/>
    </w:p>
    <w:p w:rsidR="003C1A5F" w:rsidRDefault="003C1A5F" w:rsidP="004D172E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F07F22" w:rsidRPr="003C1A5F" w:rsidRDefault="00F07F22" w:rsidP="004D172E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3C1A5F" w:rsidRPr="003C1A5F" w:rsidRDefault="004D172E" w:rsidP="004D172E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D172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APROB</w:t>
      </w:r>
    </w:p>
    <w:p w:rsidR="003C1A5F" w:rsidRPr="003C1A5F" w:rsidRDefault="004D172E" w:rsidP="004D172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  <w:proofErr w:type="spellStart"/>
      <w:r w:rsidR="003C1A5F" w:rsidRPr="003C1A5F">
        <w:rPr>
          <w:rFonts w:ascii="Times New Roman" w:hAnsi="Times New Roman" w:cs="Times New Roman"/>
          <w:sz w:val="24"/>
          <w:szCs w:val="28"/>
        </w:rPr>
        <w:t>Președintele</w:t>
      </w:r>
      <w:proofErr w:type="spellEnd"/>
      <w:r w:rsidR="003C1A5F" w:rsidRPr="003C1A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C1A5F" w:rsidRPr="003C1A5F">
        <w:rPr>
          <w:rFonts w:ascii="Times New Roman" w:hAnsi="Times New Roman" w:cs="Times New Roman"/>
          <w:sz w:val="24"/>
          <w:szCs w:val="28"/>
        </w:rPr>
        <w:t>comisiei</w:t>
      </w:r>
      <w:proofErr w:type="spellEnd"/>
      <w:r w:rsidR="003C1A5F" w:rsidRPr="003C1A5F">
        <w:rPr>
          <w:rFonts w:ascii="Times New Roman" w:hAnsi="Times New Roman" w:cs="Times New Roman"/>
          <w:sz w:val="24"/>
          <w:szCs w:val="28"/>
        </w:rPr>
        <w:t xml:space="preserve"> de concurs</w:t>
      </w:r>
    </w:p>
    <w:p w:rsidR="003C1A5F" w:rsidRDefault="004D172E" w:rsidP="00D31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</w:p>
    <w:p w:rsidR="003E3A22" w:rsidRDefault="003E3A22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5F" w:rsidRPr="003C1A5F" w:rsidRDefault="003C1A5F" w:rsidP="00F0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ERATĂ</w:t>
      </w:r>
    </w:p>
    <w:p w:rsidR="003C1A5F" w:rsidRDefault="00600B13" w:rsidP="00F0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La </w:t>
      </w:r>
      <w:proofErr w:type="spellStart"/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anunțul</w:t>
      </w:r>
      <w:proofErr w:type="spellEnd"/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concurs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nr. 226.</w:t>
      </w:r>
      <w:r w:rsidR="004D172E">
        <w:rPr>
          <w:rFonts w:ascii="Times New Roman" w:hAnsi="Times New Roman" w:cs="Times New Roman"/>
          <w:b/>
          <w:sz w:val="28"/>
          <w:szCs w:val="28"/>
          <w:u w:val="single"/>
        </w:rPr>
        <w:t>488</w:t>
      </w: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 25.06.2024</w:t>
      </w: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F22" w:rsidRPr="00F07F22" w:rsidRDefault="00F07F22" w:rsidP="00F07F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7F2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completarea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anunțului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referire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cerințele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postului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pregătirea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bază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pozițiile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0502, 0503, 0588/A, </w:t>
      </w:r>
      <w:proofErr w:type="spellStart"/>
      <w:proofErr w:type="gramStart"/>
      <w:r w:rsidRPr="00F07F22">
        <w:rPr>
          <w:rFonts w:ascii="Times New Roman" w:hAnsi="Times New Roman" w:cs="Times New Roman"/>
          <w:sz w:val="26"/>
          <w:szCs w:val="26"/>
        </w:rPr>
        <w:t>vă</w:t>
      </w:r>
      <w:proofErr w:type="spellEnd"/>
      <w:proofErr w:type="gram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aducem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>:</w:t>
      </w:r>
    </w:p>
    <w:p w:rsidR="00F07F22" w:rsidRPr="00F07F22" w:rsidRDefault="00F07F22" w:rsidP="00F07F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7F22">
        <w:rPr>
          <w:rFonts w:ascii="Times New Roman" w:hAnsi="Times New Roman" w:cs="Times New Roman"/>
          <w:sz w:val="26"/>
          <w:szCs w:val="26"/>
        </w:rPr>
        <w:t xml:space="preserve">Se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modifică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avea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același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conținut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cerințele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postului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pregătirea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bază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pozițiile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0696, 0745, 0770</w:t>
      </w:r>
      <w:proofErr w:type="gramStart"/>
      <w:r w:rsidRPr="00F07F22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după</w:t>
      </w:r>
      <w:proofErr w:type="spellEnd"/>
      <w:proofErr w:type="gramEnd"/>
      <w:r w:rsidRPr="00F07F22">
        <w:rPr>
          <w:rFonts w:ascii="Times New Roman" w:hAnsi="Times New Roman" w:cs="Times New Roman"/>
          <w:sz w:val="26"/>
          <w:szCs w:val="26"/>
        </w:rPr>
        <w:t xml:space="preserve"> cum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urmează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07F22" w:rsidRPr="00F07F22" w:rsidRDefault="00F07F22" w:rsidP="00F07F22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F07F22">
        <w:rPr>
          <w:rFonts w:ascii="Times New Roman" w:hAnsi="Times New Roman" w:cs="Times New Roman"/>
          <w:sz w:val="26"/>
          <w:szCs w:val="26"/>
        </w:rPr>
        <w:t>tudii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universitare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lungă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durată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diplomă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licenţă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echivalentă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absolvite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anterior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celor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cicluri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Bologna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unul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urmatoarele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profile/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domenii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specializari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specialitati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drept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stiinte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juridice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economice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/economic,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contabilitate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>, /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finante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cibernetică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statistica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informatica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economică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management,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economie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afaceri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internationale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stiinte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administrative,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stiinte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militare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informatii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administrarea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afacerilor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stiinte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comunicarii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relatii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internationale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studii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agronomie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horticultura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forestiera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silvicultura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produselor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alimentare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civilă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instalatiilor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mine, petrol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gaze,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mediului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studii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superioare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licență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ciclul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1 de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studii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universitare</w:t>
      </w:r>
      <w:proofErr w:type="spellEnd"/>
      <w:r w:rsidR="00194CB2">
        <w:rPr>
          <w:rFonts w:ascii="Times New Roman" w:hAnsi="Times New Roman" w:cs="Times New Roman"/>
          <w:sz w:val="26"/>
          <w:szCs w:val="26"/>
        </w:rPr>
        <w:t xml:space="preserve"> (</w:t>
      </w:r>
      <w:r w:rsidRPr="00F07F22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Bologna) cu diploma de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licență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urmatoarele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domenii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licență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drept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economie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contabilitate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finanțe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cibernetică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statistică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informatică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economică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management,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economie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afaceri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internationale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stiințe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administrative,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stiinte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militare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informatii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administrarea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afacerilor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stiințe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comunicarii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relatii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internationale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studii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agronomie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horticultură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forestiera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silvicultură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produselor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alimentare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inginerie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civilă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instalatiilor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, mine, petrol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gaze,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ingineria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F22">
        <w:rPr>
          <w:rFonts w:ascii="Times New Roman" w:hAnsi="Times New Roman" w:cs="Times New Roman"/>
          <w:sz w:val="26"/>
          <w:szCs w:val="26"/>
        </w:rPr>
        <w:t>mediului</w:t>
      </w:r>
      <w:proofErr w:type="spellEnd"/>
      <w:r w:rsidRPr="00F07F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C1A5F" w:rsidRPr="00E671FC" w:rsidRDefault="00F07F22" w:rsidP="003C1A5F">
      <w:pPr>
        <w:rPr>
          <w:rFonts w:ascii="Times New Roman" w:hAnsi="Times New Roman" w:cs="Times New Roman"/>
          <w:sz w:val="24"/>
          <w:szCs w:val="28"/>
          <w:lang w:val="ro-RO"/>
        </w:rPr>
      </w:pPr>
      <w:r w:rsidRPr="00E671FC">
        <w:rPr>
          <w:rFonts w:ascii="Times New Roman" w:hAnsi="Times New Roman" w:cs="Times New Roman"/>
          <w:sz w:val="24"/>
          <w:szCs w:val="28"/>
          <w:lang w:val="ro-RO"/>
        </w:rPr>
        <w:t>Secretarul comisiei de concurs:</w:t>
      </w:r>
    </w:p>
    <w:p w:rsidR="00F07F22" w:rsidRPr="00E671FC" w:rsidRDefault="00F07F22" w:rsidP="003C1A5F">
      <w:pPr>
        <w:rPr>
          <w:rFonts w:ascii="Times New Roman" w:hAnsi="Times New Roman" w:cs="Times New Roman"/>
          <w:sz w:val="24"/>
          <w:szCs w:val="28"/>
          <w:lang w:val="ro-RO"/>
        </w:rPr>
      </w:pPr>
      <w:r w:rsidRPr="00E671FC">
        <w:rPr>
          <w:rFonts w:ascii="Times New Roman" w:hAnsi="Times New Roman" w:cs="Times New Roman"/>
          <w:sz w:val="24"/>
          <w:szCs w:val="28"/>
          <w:lang w:val="ro-RO"/>
        </w:rPr>
        <w:t>__________________________</w:t>
      </w:r>
    </w:p>
    <w:sectPr w:rsidR="00F07F22" w:rsidRPr="00E671FC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194CB2"/>
    <w:rsid w:val="001E69BA"/>
    <w:rsid w:val="003C1A5F"/>
    <w:rsid w:val="003E3A22"/>
    <w:rsid w:val="004D172E"/>
    <w:rsid w:val="005940A6"/>
    <w:rsid w:val="00600B13"/>
    <w:rsid w:val="006753A6"/>
    <w:rsid w:val="007069BF"/>
    <w:rsid w:val="009B7E06"/>
    <w:rsid w:val="00CF5B0B"/>
    <w:rsid w:val="00D31A1D"/>
    <w:rsid w:val="00E671FC"/>
    <w:rsid w:val="00F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gellert alpar MS</dc:creator>
  <cp:keywords/>
  <dc:description/>
  <cp:lastModifiedBy>Podar Madalina Rodica</cp:lastModifiedBy>
  <cp:revision>8</cp:revision>
  <dcterms:created xsi:type="dcterms:W3CDTF">2024-06-26T05:40:00Z</dcterms:created>
  <dcterms:modified xsi:type="dcterms:W3CDTF">2024-06-26T09:14:00Z</dcterms:modified>
</cp:coreProperties>
</file>