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8D" w:rsidRDefault="0002398D">
      <w:pPr>
        <w:pStyle w:val="Heading1"/>
        <w:spacing w:before="70" w:line="360" w:lineRule="auto"/>
        <w:ind w:right="5013" w:firstLine="120"/>
      </w:pPr>
    </w:p>
    <w:p w:rsidR="0002398D" w:rsidRPr="0002398D" w:rsidRDefault="0002398D" w:rsidP="0002398D">
      <w:pPr>
        <w:pStyle w:val="BodyText"/>
        <w:rPr>
          <w:b/>
          <w:sz w:val="26"/>
        </w:rPr>
      </w:pPr>
      <w:r w:rsidRPr="0002398D">
        <w:rPr>
          <w:b/>
          <w:sz w:val="26"/>
        </w:rPr>
        <w:t xml:space="preserve">MINISTERUL AFACERILOR INTERNE </w:t>
      </w:r>
    </w:p>
    <w:p w:rsidR="0002398D" w:rsidRPr="0002398D" w:rsidRDefault="0002398D" w:rsidP="0002398D">
      <w:pPr>
        <w:pStyle w:val="BodyText"/>
        <w:rPr>
          <w:b/>
          <w:sz w:val="26"/>
        </w:rPr>
      </w:pPr>
      <w:r w:rsidRPr="0002398D">
        <w:rPr>
          <w:b/>
          <w:sz w:val="26"/>
        </w:rPr>
        <w:t>AGENŢIA NAŢIONALĂ Î</w:t>
      </w:r>
      <w:r>
        <w:rPr>
          <w:b/>
          <w:sz w:val="26"/>
        </w:rPr>
        <w:t>MPOTRIVA TRAFICULUI DE PERSOANE</w:t>
      </w:r>
    </w:p>
    <w:p w:rsidR="006A33E7" w:rsidRDefault="0002398D" w:rsidP="0002398D">
      <w:pPr>
        <w:pStyle w:val="BodyText"/>
        <w:ind w:left="0" w:firstLine="0"/>
        <w:rPr>
          <w:b/>
          <w:sz w:val="26"/>
        </w:rPr>
      </w:pPr>
      <w:r>
        <w:rPr>
          <w:b/>
          <w:sz w:val="26"/>
        </w:rPr>
        <w:t xml:space="preserve">  </w:t>
      </w:r>
      <w:r w:rsidRPr="0002398D">
        <w:rPr>
          <w:b/>
          <w:sz w:val="26"/>
        </w:rPr>
        <w:t xml:space="preserve"> COMISIA DE CONCURS</w:t>
      </w:r>
    </w:p>
    <w:p w:rsidR="006A33E7" w:rsidRDefault="006A33E7">
      <w:pPr>
        <w:pStyle w:val="BodyText"/>
        <w:spacing w:before="2"/>
        <w:ind w:left="0" w:firstLine="0"/>
        <w:jc w:val="left"/>
        <w:rPr>
          <w:b/>
          <w:sz w:val="26"/>
        </w:rPr>
      </w:pPr>
    </w:p>
    <w:p w:rsidR="0002398D" w:rsidRDefault="0002398D">
      <w:pPr>
        <w:pStyle w:val="BodyText"/>
        <w:spacing w:before="2"/>
        <w:ind w:left="0" w:firstLine="0"/>
        <w:jc w:val="left"/>
        <w:rPr>
          <w:b/>
          <w:sz w:val="26"/>
        </w:rPr>
      </w:pPr>
    </w:p>
    <w:p w:rsidR="006A33E7" w:rsidRDefault="00A50204">
      <w:pPr>
        <w:ind w:left="410" w:right="417"/>
        <w:jc w:val="center"/>
        <w:rPr>
          <w:b/>
          <w:sz w:val="24"/>
        </w:rPr>
      </w:pPr>
      <w:r>
        <w:rPr>
          <w:b/>
          <w:sz w:val="24"/>
          <w:u w:val="thick"/>
        </w:rPr>
        <w:t>TEMATICA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ŞI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BIBLIOGRAFIA</w:t>
      </w:r>
    </w:p>
    <w:p w:rsidR="006A33E7" w:rsidRDefault="00A50204">
      <w:pPr>
        <w:spacing w:before="137"/>
        <w:ind w:left="411" w:right="417"/>
        <w:jc w:val="center"/>
        <w:rPr>
          <w:b/>
          <w:sz w:val="24"/>
        </w:rPr>
      </w:pPr>
      <w:r>
        <w:rPr>
          <w:b/>
          <w:sz w:val="24"/>
        </w:rPr>
        <w:t>pentru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concursul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 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desfășura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în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 w:rsidR="006C6C53">
        <w:rPr>
          <w:b/>
          <w:sz w:val="24"/>
        </w:rPr>
        <w:t>27</w:t>
      </w:r>
      <w:r>
        <w:rPr>
          <w:b/>
          <w:sz w:val="24"/>
        </w:rPr>
        <w:t>.07.2024,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organizat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în vederea ocupării,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prin</w:t>
      </w:r>
    </w:p>
    <w:p w:rsidR="002F53A7" w:rsidRDefault="006C6C53" w:rsidP="002F53A7">
      <w:pPr>
        <w:pStyle w:val="Heading1"/>
        <w:spacing w:before="139" w:line="360" w:lineRule="auto"/>
        <w:ind w:left="413" w:right="417"/>
        <w:jc w:val="center"/>
        <w:rPr>
          <w:spacing w:val="-1"/>
        </w:rPr>
      </w:pPr>
      <w:r>
        <w:t xml:space="preserve">încadrare directă, a posturilor </w:t>
      </w:r>
      <w:r w:rsidR="002F53A7">
        <w:t>de ofițer specialist</w:t>
      </w:r>
      <w:r w:rsidR="00A50204">
        <w:t xml:space="preserve"> I </w:t>
      </w:r>
      <w:r>
        <w:t xml:space="preserve">şi ofiţer specialist principal I </w:t>
      </w:r>
      <w:r w:rsidR="00A50204">
        <w:t>din</w:t>
      </w:r>
      <w:r w:rsidR="00A50204">
        <w:rPr>
          <w:spacing w:val="-57"/>
        </w:rPr>
        <w:t xml:space="preserve"> </w:t>
      </w:r>
      <w:r w:rsidR="002F53A7">
        <w:t xml:space="preserve"> c</w:t>
      </w:r>
      <w:r w:rsidR="00A50204">
        <w:t>adrul</w:t>
      </w:r>
      <w:r w:rsidR="00A50204">
        <w:rPr>
          <w:spacing w:val="-1"/>
        </w:rPr>
        <w:t xml:space="preserve"> </w:t>
      </w:r>
    </w:p>
    <w:p w:rsidR="002F53A7" w:rsidRDefault="002F53A7" w:rsidP="002F53A7">
      <w:pPr>
        <w:pStyle w:val="Heading1"/>
        <w:spacing w:before="139" w:line="360" w:lineRule="auto"/>
        <w:ind w:left="413" w:right="417"/>
        <w:jc w:val="center"/>
        <w:rPr>
          <w:spacing w:val="-1"/>
        </w:rPr>
      </w:pPr>
      <w:r>
        <w:t>Agenției Naționale Împotriva Traficului de Persoane –</w:t>
      </w:r>
      <w:r w:rsidR="00A50204">
        <w:rPr>
          <w:spacing w:val="-1"/>
        </w:rPr>
        <w:t xml:space="preserve"> </w:t>
      </w:r>
    </w:p>
    <w:p w:rsidR="006A33E7" w:rsidRPr="002F53A7" w:rsidRDefault="002F53A7" w:rsidP="002F53A7">
      <w:pPr>
        <w:pStyle w:val="Heading1"/>
        <w:spacing w:before="139" w:line="360" w:lineRule="auto"/>
        <w:ind w:left="413" w:right="417"/>
        <w:jc w:val="center"/>
        <w:rPr>
          <w:spacing w:val="-1"/>
        </w:rPr>
      </w:pPr>
      <w:r>
        <w:t>Serviciul de Cooperare Interinstituțională și Proiecte Naționale de Prevenire</w:t>
      </w:r>
    </w:p>
    <w:p w:rsidR="006A33E7" w:rsidRDefault="006A33E7">
      <w:pPr>
        <w:pStyle w:val="BodyText"/>
        <w:spacing w:before="11"/>
        <w:ind w:left="0" w:firstLine="0"/>
        <w:jc w:val="left"/>
        <w:rPr>
          <w:b/>
          <w:sz w:val="35"/>
        </w:rPr>
      </w:pPr>
    </w:p>
    <w:p w:rsidR="006A33E7" w:rsidRPr="002A565C" w:rsidRDefault="00A50204">
      <w:pPr>
        <w:ind w:left="112"/>
        <w:rPr>
          <w:b/>
          <w:sz w:val="24"/>
          <w:szCs w:val="24"/>
        </w:rPr>
      </w:pPr>
      <w:r w:rsidRPr="002A565C">
        <w:rPr>
          <w:b/>
          <w:sz w:val="24"/>
          <w:szCs w:val="24"/>
          <w:u w:val="thick"/>
        </w:rPr>
        <w:t>Tematica:</w:t>
      </w:r>
    </w:p>
    <w:p w:rsidR="006A33E7" w:rsidRPr="002A565C" w:rsidRDefault="006A33E7">
      <w:pPr>
        <w:pStyle w:val="BodyText"/>
        <w:spacing w:before="1"/>
        <w:ind w:left="0" w:firstLine="0"/>
        <w:jc w:val="left"/>
        <w:rPr>
          <w:b/>
        </w:rPr>
      </w:pPr>
    </w:p>
    <w:p w:rsidR="002A565C" w:rsidRPr="002A565C" w:rsidRDefault="002A565C" w:rsidP="002A565C">
      <w:pPr>
        <w:pStyle w:val="ListParagraph"/>
        <w:numPr>
          <w:ilvl w:val="0"/>
          <w:numId w:val="2"/>
        </w:numPr>
        <w:tabs>
          <w:tab w:val="left" w:pos="473"/>
        </w:tabs>
        <w:rPr>
          <w:sz w:val="24"/>
          <w:szCs w:val="24"/>
        </w:rPr>
      </w:pPr>
      <w:r w:rsidRPr="002A565C">
        <w:rPr>
          <w:sz w:val="24"/>
          <w:szCs w:val="24"/>
        </w:rPr>
        <w:t>Organizarea</w:t>
      </w:r>
      <w:r w:rsidRPr="002A565C">
        <w:rPr>
          <w:spacing w:val="-3"/>
          <w:sz w:val="24"/>
          <w:szCs w:val="24"/>
        </w:rPr>
        <w:t xml:space="preserve"> </w:t>
      </w:r>
      <w:r w:rsidRPr="002A565C">
        <w:rPr>
          <w:sz w:val="24"/>
          <w:szCs w:val="24"/>
        </w:rPr>
        <w:t>și</w:t>
      </w:r>
      <w:r w:rsidRPr="002A565C">
        <w:rPr>
          <w:spacing w:val="-1"/>
          <w:sz w:val="24"/>
          <w:szCs w:val="24"/>
        </w:rPr>
        <w:t xml:space="preserve"> </w:t>
      </w:r>
      <w:r w:rsidRPr="002A565C">
        <w:rPr>
          <w:sz w:val="24"/>
          <w:szCs w:val="24"/>
        </w:rPr>
        <w:t>funcționarea</w:t>
      </w:r>
      <w:r w:rsidRPr="002A565C">
        <w:rPr>
          <w:spacing w:val="-3"/>
          <w:sz w:val="24"/>
          <w:szCs w:val="24"/>
        </w:rPr>
        <w:t xml:space="preserve"> </w:t>
      </w:r>
      <w:r w:rsidRPr="002A565C">
        <w:rPr>
          <w:sz w:val="24"/>
          <w:szCs w:val="24"/>
        </w:rPr>
        <w:t>Ministerului</w:t>
      </w:r>
      <w:r w:rsidRPr="002A565C">
        <w:rPr>
          <w:spacing w:val="-1"/>
          <w:sz w:val="24"/>
          <w:szCs w:val="24"/>
        </w:rPr>
        <w:t xml:space="preserve"> </w:t>
      </w:r>
      <w:r w:rsidRPr="002A565C">
        <w:rPr>
          <w:sz w:val="24"/>
          <w:szCs w:val="24"/>
        </w:rPr>
        <w:t xml:space="preserve">Afacerilor </w:t>
      </w:r>
      <w:r w:rsidRPr="002A565C">
        <w:rPr>
          <w:spacing w:val="-2"/>
          <w:sz w:val="24"/>
          <w:szCs w:val="24"/>
        </w:rPr>
        <w:t>Interne</w:t>
      </w:r>
    </w:p>
    <w:p w:rsidR="002A565C" w:rsidRPr="002A565C" w:rsidRDefault="002A565C" w:rsidP="002A565C">
      <w:pPr>
        <w:pStyle w:val="ListParagraph"/>
        <w:numPr>
          <w:ilvl w:val="0"/>
          <w:numId w:val="2"/>
        </w:numPr>
        <w:tabs>
          <w:tab w:val="left" w:pos="473"/>
        </w:tabs>
        <w:spacing w:before="137"/>
        <w:rPr>
          <w:sz w:val="24"/>
          <w:szCs w:val="24"/>
        </w:rPr>
      </w:pPr>
      <w:r w:rsidRPr="002A565C">
        <w:rPr>
          <w:sz w:val="24"/>
          <w:szCs w:val="24"/>
        </w:rPr>
        <w:t xml:space="preserve">Statutul </w:t>
      </w:r>
      <w:r w:rsidRPr="002A565C">
        <w:rPr>
          <w:spacing w:val="-2"/>
          <w:sz w:val="24"/>
          <w:szCs w:val="24"/>
        </w:rPr>
        <w:t>poliţistului</w:t>
      </w:r>
    </w:p>
    <w:p w:rsidR="002A565C" w:rsidRPr="002A565C" w:rsidRDefault="002A565C" w:rsidP="002A565C">
      <w:pPr>
        <w:pStyle w:val="ListParagraph"/>
        <w:numPr>
          <w:ilvl w:val="0"/>
          <w:numId w:val="2"/>
        </w:numPr>
        <w:tabs>
          <w:tab w:val="left" w:pos="473"/>
        </w:tabs>
        <w:spacing w:before="139"/>
        <w:rPr>
          <w:sz w:val="24"/>
          <w:szCs w:val="24"/>
        </w:rPr>
      </w:pPr>
      <w:r w:rsidRPr="002A565C">
        <w:rPr>
          <w:sz w:val="24"/>
          <w:szCs w:val="24"/>
        </w:rPr>
        <w:t>Codul</w:t>
      </w:r>
      <w:r w:rsidRPr="002A565C">
        <w:rPr>
          <w:spacing w:val="-2"/>
          <w:sz w:val="24"/>
          <w:szCs w:val="24"/>
        </w:rPr>
        <w:t xml:space="preserve"> </w:t>
      </w:r>
      <w:r w:rsidRPr="002A565C">
        <w:rPr>
          <w:sz w:val="24"/>
          <w:szCs w:val="24"/>
        </w:rPr>
        <w:t>de</w:t>
      </w:r>
      <w:r w:rsidRPr="002A565C">
        <w:rPr>
          <w:spacing w:val="-1"/>
          <w:sz w:val="24"/>
          <w:szCs w:val="24"/>
        </w:rPr>
        <w:t xml:space="preserve"> </w:t>
      </w:r>
      <w:r w:rsidRPr="002A565C">
        <w:rPr>
          <w:sz w:val="24"/>
          <w:szCs w:val="24"/>
        </w:rPr>
        <w:t>etică</w:t>
      </w:r>
      <w:r w:rsidRPr="002A565C">
        <w:rPr>
          <w:spacing w:val="-2"/>
          <w:sz w:val="24"/>
          <w:szCs w:val="24"/>
        </w:rPr>
        <w:t xml:space="preserve"> </w:t>
      </w:r>
      <w:r w:rsidRPr="002A565C">
        <w:rPr>
          <w:sz w:val="24"/>
          <w:szCs w:val="24"/>
        </w:rPr>
        <w:t>şi</w:t>
      </w:r>
      <w:r w:rsidRPr="002A565C">
        <w:rPr>
          <w:spacing w:val="-1"/>
          <w:sz w:val="24"/>
          <w:szCs w:val="24"/>
        </w:rPr>
        <w:t xml:space="preserve"> </w:t>
      </w:r>
      <w:r w:rsidRPr="002A565C">
        <w:rPr>
          <w:sz w:val="24"/>
          <w:szCs w:val="24"/>
        </w:rPr>
        <w:t>deontologie al</w:t>
      </w:r>
      <w:r w:rsidRPr="002A565C">
        <w:rPr>
          <w:spacing w:val="-1"/>
          <w:sz w:val="24"/>
          <w:szCs w:val="24"/>
        </w:rPr>
        <w:t xml:space="preserve"> </w:t>
      </w:r>
      <w:r w:rsidRPr="002A565C">
        <w:rPr>
          <w:spacing w:val="-2"/>
          <w:sz w:val="24"/>
          <w:szCs w:val="24"/>
        </w:rPr>
        <w:t>poliţistului</w:t>
      </w:r>
    </w:p>
    <w:p w:rsidR="002A565C" w:rsidRPr="002A565C" w:rsidRDefault="002A565C" w:rsidP="002A565C">
      <w:pPr>
        <w:pStyle w:val="ListParagraph"/>
        <w:numPr>
          <w:ilvl w:val="0"/>
          <w:numId w:val="2"/>
        </w:numPr>
        <w:tabs>
          <w:tab w:val="left" w:pos="473"/>
        </w:tabs>
        <w:spacing w:before="137" w:line="360" w:lineRule="auto"/>
        <w:ind w:right="164"/>
        <w:rPr>
          <w:sz w:val="24"/>
          <w:szCs w:val="24"/>
        </w:rPr>
      </w:pPr>
      <w:r w:rsidRPr="002A565C">
        <w:rPr>
          <w:sz w:val="24"/>
          <w:szCs w:val="24"/>
        </w:rPr>
        <w:t>Locul</w:t>
      </w:r>
      <w:r w:rsidRPr="002A565C">
        <w:rPr>
          <w:spacing w:val="40"/>
          <w:sz w:val="24"/>
          <w:szCs w:val="24"/>
        </w:rPr>
        <w:t xml:space="preserve"> </w:t>
      </w:r>
      <w:r w:rsidRPr="002A565C">
        <w:rPr>
          <w:sz w:val="24"/>
          <w:szCs w:val="24"/>
        </w:rPr>
        <w:t>şi</w:t>
      </w:r>
      <w:r w:rsidRPr="002A565C">
        <w:rPr>
          <w:spacing w:val="40"/>
          <w:sz w:val="24"/>
          <w:szCs w:val="24"/>
        </w:rPr>
        <w:t xml:space="preserve"> </w:t>
      </w:r>
      <w:r w:rsidRPr="002A565C">
        <w:rPr>
          <w:sz w:val="24"/>
          <w:szCs w:val="24"/>
        </w:rPr>
        <w:t>rolul</w:t>
      </w:r>
      <w:r w:rsidRPr="002A565C">
        <w:rPr>
          <w:spacing w:val="40"/>
          <w:sz w:val="24"/>
          <w:szCs w:val="24"/>
        </w:rPr>
        <w:t xml:space="preserve"> </w:t>
      </w:r>
      <w:r w:rsidRPr="002A565C">
        <w:rPr>
          <w:sz w:val="24"/>
          <w:szCs w:val="24"/>
        </w:rPr>
        <w:t>Agenţiei</w:t>
      </w:r>
      <w:r w:rsidRPr="002A565C">
        <w:rPr>
          <w:spacing w:val="65"/>
          <w:sz w:val="24"/>
          <w:szCs w:val="24"/>
        </w:rPr>
        <w:t xml:space="preserve"> </w:t>
      </w:r>
      <w:r w:rsidRPr="002A565C">
        <w:rPr>
          <w:sz w:val="24"/>
          <w:szCs w:val="24"/>
        </w:rPr>
        <w:t>Naţionale</w:t>
      </w:r>
      <w:r w:rsidRPr="002A565C">
        <w:rPr>
          <w:spacing w:val="40"/>
          <w:sz w:val="24"/>
          <w:szCs w:val="24"/>
        </w:rPr>
        <w:t xml:space="preserve"> </w:t>
      </w:r>
      <w:r w:rsidRPr="002A565C">
        <w:rPr>
          <w:sz w:val="24"/>
          <w:szCs w:val="24"/>
        </w:rPr>
        <w:t>împotriva</w:t>
      </w:r>
      <w:r w:rsidRPr="002A565C">
        <w:rPr>
          <w:spacing w:val="40"/>
          <w:sz w:val="24"/>
          <w:szCs w:val="24"/>
        </w:rPr>
        <w:t xml:space="preserve"> </w:t>
      </w:r>
      <w:r w:rsidRPr="002A565C">
        <w:rPr>
          <w:sz w:val="24"/>
          <w:szCs w:val="24"/>
        </w:rPr>
        <w:t>Traficului</w:t>
      </w:r>
      <w:r w:rsidRPr="002A565C">
        <w:rPr>
          <w:spacing w:val="40"/>
          <w:sz w:val="24"/>
          <w:szCs w:val="24"/>
        </w:rPr>
        <w:t xml:space="preserve"> </w:t>
      </w:r>
      <w:r w:rsidRPr="002A565C">
        <w:rPr>
          <w:sz w:val="24"/>
          <w:szCs w:val="24"/>
        </w:rPr>
        <w:t>de</w:t>
      </w:r>
      <w:r w:rsidRPr="002A565C">
        <w:rPr>
          <w:spacing w:val="40"/>
          <w:sz w:val="24"/>
          <w:szCs w:val="24"/>
        </w:rPr>
        <w:t xml:space="preserve"> </w:t>
      </w:r>
      <w:r w:rsidRPr="002A565C">
        <w:rPr>
          <w:sz w:val="24"/>
          <w:szCs w:val="24"/>
        </w:rPr>
        <w:t>Persoane</w:t>
      </w:r>
      <w:r w:rsidRPr="002A565C">
        <w:rPr>
          <w:spacing w:val="40"/>
          <w:sz w:val="24"/>
          <w:szCs w:val="24"/>
        </w:rPr>
        <w:t xml:space="preserve"> </w:t>
      </w:r>
      <w:r w:rsidRPr="002A565C">
        <w:rPr>
          <w:sz w:val="24"/>
          <w:szCs w:val="24"/>
        </w:rPr>
        <w:t>în</w:t>
      </w:r>
      <w:r w:rsidRPr="002A565C">
        <w:rPr>
          <w:spacing w:val="40"/>
          <w:sz w:val="24"/>
          <w:szCs w:val="24"/>
        </w:rPr>
        <w:t xml:space="preserve"> </w:t>
      </w:r>
      <w:r w:rsidRPr="002A565C">
        <w:rPr>
          <w:sz w:val="24"/>
          <w:szCs w:val="24"/>
        </w:rPr>
        <w:t>mecanismul</w:t>
      </w:r>
      <w:r w:rsidRPr="002A565C">
        <w:rPr>
          <w:spacing w:val="40"/>
          <w:sz w:val="24"/>
          <w:szCs w:val="24"/>
        </w:rPr>
        <w:t xml:space="preserve"> </w:t>
      </w:r>
      <w:r w:rsidRPr="002A565C">
        <w:rPr>
          <w:sz w:val="24"/>
          <w:szCs w:val="24"/>
        </w:rPr>
        <w:t>de</w:t>
      </w:r>
      <w:r w:rsidRPr="002A565C">
        <w:rPr>
          <w:spacing w:val="40"/>
          <w:sz w:val="24"/>
          <w:szCs w:val="24"/>
        </w:rPr>
        <w:t xml:space="preserve"> </w:t>
      </w:r>
      <w:r w:rsidRPr="002A565C">
        <w:rPr>
          <w:sz w:val="24"/>
          <w:szCs w:val="24"/>
        </w:rPr>
        <w:t>luptă</w:t>
      </w:r>
      <w:r>
        <w:rPr>
          <w:spacing w:val="80"/>
          <w:sz w:val="24"/>
          <w:szCs w:val="24"/>
        </w:rPr>
        <w:t xml:space="preserve"> </w:t>
      </w:r>
      <w:r w:rsidRPr="002A565C">
        <w:rPr>
          <w:sz w:val="24"/>
          <w:szCs w:val="24"/>
        </w:rPr>
        <w:t>împotriva traficului de persoane</w:t>
      </w:r>
    </w:p>
    <w:p w:rsidR="002A565C" w:rsidRPr="002A565C" w:rsidRDefault="002A565C" w:rsidP="002A565C">
      <w:pPr>
        <w:pStyle w:val="ListParagraph"/>
        <w:numPr>
          <w:ilvl w:val="0"/>
          <w:numId w:val="2"/>
        </w:numPr>
        <w:tabs>
          <w:tab w:val="left" w:pos="473"/>
        </w:tabs>
        <w:rPr>
          <w:sz w:val="24"/>
          <w:szCs w:val="24"/>
        </w:rPr>
      </w:pPr>
      <w:r w:rsidRPr="002A565C">
        <w:rPr>
          <w:sz w:val="24"/>
          <w:szCs w:val="24"/>
        </w:rPr>
        <w:t>Infracţiunea</w:t>
      </w:r>
      <w:r w:rsidRPr="002A565C">
        <w:rPr>
          <w:spacing w:val="-4"/>
          <w:sz w:val="24"/>
          <w:szCs w:val="24"/>
        </w:rPr>
        <w:t xml:space="preserve"> </w:t>
      </w:r>
      <w:r w:rsidRPr="002A565C">
        <w:rPr>
          <w:sz w:val="24"/>
          <w:szCs w:val="24"/>
        </w:rPr>
        <w:t>de</w:t>
      </w:r>
      <w:r w:rsidRPr="002A565C">
        <w:rPr>
          <w:spacing w:val="-1"/>
          <w:sz w:val="24"/>
          <w:szCs w:val="24"/>
        </w:rPr>
        <w:t xml:space="preserve"> </w:t>
      </w:r>
      <w:r w:rsidRPr="002A565C">
        <w:rPr>
          <w:sz w:val="24"/>
          <w:szCs w:val="24"/>
        </w:rPr>
        <w:t>trafic</w:t>
      </w:r>
      <w:r w:rsidRPr="002A565C">
        <w:rPr>
          <w:spacing w:val="-3"/>
          <w:sz w:val="24"/>
          <w:szCs w:val="24"/>
        </w:rPr>
        <w:t xml:space="preserve"> </w:t>
      </w:r>
      <w:r w:rsidRPr="002A565C">
        <w:rPr>
          <w:sz w:val="24"/>
          <w:szCs w:val="24"/>
        </w:rPr>
        <w:t>de</w:t>
      </w:r>
      <w:r w:rsidRPr="002A565C">
        <w:rPr>
          <w:spacing w:val="1"/>
          <w:sz w:val="24"/>
          <w:szCs w:val="24"/>
        </w:rPr>
        <w:t xml:space="preserve"> </w:t>
      </w:r>
      <w:r w:rsidRPr="002A565C">
        <w:rPr>
          <w:sz w:val="24"/>
          <w:szCs w:val="24"/>
        </w:rPr>
        <w:t>persoane</w:t>
      </w:r>
      <w:r w:rsidRPr="002A565C">
        <w:rPr>
          <w:spacing w:val="-1"/>
          <w:sz w:val="24"/>
          <w:szCs w:val="24"/>
        </w:rPr>
        <w:t xml:space="preserve"> </w:t>
      </w:r>
      <w:r w:rsidRPr="002A565C">
        <w:rPr>
          <w:sz w:val="24"/>
          <w:szCs w:val="24"/>
        </w:rPr>
        <w:t>şi</w:t>
      </w:r>
      <w:r w:rsidRPr="002A565C">
        <w:rPr>
          <w:spacing w:val="-1"/>
          <w:sz w:val="24"/>
          <w:szCs w:val="24"/>
        </w:rPr>
        <w:t xml:space="preserve"> </w:t>
      </w:r>
      <w:r w:rsidRPr="002A565C">
        <w:rPr>
          <w:sz w:val="24"/>
          <w:szCs w:val="24"/>
        </w:rPr>
        <w:t>exploatarea</w:t>
      </w:r>
      <w:r w:rsidRPr="002A565C">
        <w:rPr>
          <w:spacing w:val="-1"/>
          <w:sz w:val="24"/>
          <w:szCs w:val="24"/>
        </w:rPr>
        <w:t xml:space="preserve"> </w:t>
      </w:r>
      <w:r w:rsidRPr="002A565C">
        <w:rPr>
          <w:sz w:val="24"/>
          <w:szCs w:val="24"/>
        </w:rPr>
        <w:t xml:space="preserve">unei </w:t>
      </w:r>
      <w:r w:rsidRPr="002A565C">
        <w:rPr>
          <w:spacing w:val="-2"/>
          <w:sz w:val="24"/>
          <w:szCs w:val="24"/>
        </w:rPr>
        <w:t>persoane</w:t>
      </w:r>
    </w:p>
    <w:p w:rsidR="002A565C" w:rsidRPr="002A565C" w:rsidRDefault="002A565C" w:rsidP="002A565C">
      <w:pPr>
        <w:pStyle w:val="ListParagraph"/>
        <w:numPr>
          <w:ilvl w:val="0"/>
          <w:numId w:val="2"/>
        </w:numPr>
        <w:tabs>
          <w:tab w:val="left" w:pos="473"/>
        </w:tabs>
        <w:spacing w:before="140"/>
        <w:rPr>
          <w:sz w:val="24"/>
          <w:szCs w:val="24"/>
        </w:rPr>
      </w:pPr>
      <w:r w:rsidRPr="002A565C">
        <w:rPr>
          <w:sz w:val="24"/>
          <w:szCs w:val="24"/>
        </w:rPr>
        <w:t>Aspecte</w:t>
      </w:r>
      <w:r w:rsidRPr="002A565C">
        <w:rPr>
          <w:spacing w:val="-3"/>
          <w:sz w:val="24"/>
          <w:szCs w:val="24"/>
        </w:rPr>
        <w:t xml:space="preserve"> </w:t>
      </w:r>
      <w:r w:rsidRPr="002A565C">
        <w:rPr>
          <w:sz w:val="24"/>
          <w:szCs w:val="24"/>
        </w:rPr>
        <w:t>generale</w:t>
      </w:r>
      <w:r w:rsidRPr="002A565C">
        <w:rPr>
          <w:spacing w:val="-2"/>
          <w:sz w:val="24"/>
          <w:szCs w:val="24"/>
        </w:rPr>
        <w:t xml:space="preserve"> </w:t>
      </w:r>
      <w:r w:rsidRPr="002A565C">
        <w:rPr>
          <w:sz w:val="24"/>
          <w:szCs w:val="24"/>
        </w:rPr>
        <w:t>privind prevenirea</w:t>
      </w:r>
      <w:r w:rsidRPr="002A565C">
        <w:rPr>
          <w:spacing w:val="-3"/>
          <w:sz w:val="24"/>
          <w:szCs w:val="24"/>
        </w:rPr>
        <w:t xml:space="preserve"> </w:t>
      </w:r>
      <w:r w:rsidRPr="002A565C">
        <w:rPr>
          <w:sz w:val="24"/>
          <w:szCs w:val="24"/>
        </w:rPr>
        <w:t>traficului</w:t>
      </w:r>
      <w:r w:rsidRPr="002A565C">
        <w:rPr>
          <w:spacing w:val="-2"/>
          <w:sz w:val="24"/>
          <w:szCs w:val="24"/>
        </w:rPr>
        <w:t xml:space="preserve"> </w:t>
      </w:r>
      <w:r w:rsidRPr="002A565C">
        <w:rPr>
          <w:sz w:val="24"/>
          <w:szCs w:val="24"/>
        </w:rPr>
        <w:t xml:space="preserve">de </w:t>
      </w:r>
      <w:r w:rsidRPr="002A565C">
        <w:rPr>
          <w:spacing w:val="-2"/>
          <w:sz w:val="24"/>
          <w:szCs w:val="24"/>
        </w:rPr>
        <w:t>persoane</w:t>
      </w:r>
    </w:p>
    <w:p w:rsidR="002A565C" w:rsidRPr="002A565C" w:rsidRDefault="002A565C" w:rsidP="002A565C">
      <w:pPr>
        <w:pStyle w:val="ListParagraph"/>
        <w:numPr>
          <w:ilvl w:val="0"/>
          <w:numId w:val="2"/>
        </w:numPr>
        <w:tabs>
          <w:tab w:val="left" w:pos="473"/>
        </w:tabs>
        <w:spacing w:before="137"/>
        <w:rPr>
          <w:sz w:val="24"/>
          <w:szCs w:val="24"/>
        </w:rPr>
      </w:pPr>
      <w:r w:rsidRPr="002A565C">
        <w:rPr>
          <w:sz w:val="24"/>
          <w:szCs w:val="24"/>
        </w:rPr>
        <w:t>Abordări</w:t>
      </w:r>
      <w:r w:rsidRPr="002A565C">
        <w:rPr>
          <w:spacing w:val="-2"/>
          <w:sz w:val="24"/>
          <w:szCs w:val="24"/>
        </w:rPr>
        <w:t xml:space="preserve"> </w:t>
      </w:r>
      <w:r w:rsidRPr="002A565C">
        <w:rPr>
          <w:sz w:val="24"/>
          <w:szCs w:val="24"/>
        </w:rPr>
        <w:t>multiple</w:t>
      </w:r>
      <w:r w:rsidRPr="002A565C">
        <w:rPr>
          <w:spacing w:val="-1"/>
          <w:sz w:val="24"/>
          <w:szCs w:val="24"/>
        </w:rPr>
        <w:t xml:space="preserve"> </w:t>
      </w:r>
      <w:r w:rsidRPr="002A565C">
        <w:rPr>
          <w:sz w:val="24"/>
          <w:szCs w:val="24"/>
        </w:rPr>
        <w:t>ale</w:t>
      </w:r>
      <w:r w:rsidRPr="002A565C">
        <w:rPr>
          <w:spacing w:val="-2"/>
          <w:sz w:val="24"/>
          <w:szCs w:val="24"/>
        </w:rPr>
        <w:t xml:space="preserve"> </w:t>
      </w:r>
      <w:r w:rsidRPr="002A565C">
        <w:rPr>
          <w:sz w:val="24"/>
          <w:szCs w:val="24"/>
        </w:rPr>
        <w:t>prevenirii</w:t>
      </w:r>
      <w:r w:rsidRPr="002A565C">
        <w:rPr>
          <w:spacing w:val="-1"/>
          <w:sz w:val="24"/>
          <w:szCs w:val="24"/>
        </w:rPr>
        <w:t xml:space="preserve"> </w:t>
      </w:r>
      <w:r w:rsidRPr="002A565C">
        <w:rPr>
          <w:sz w:val="24"/>
          <w:szCs w:val="24"/>
        </w:rPr>
        <w:t>traficului</w:t>
      </w:r>
      <w:r w:rsidRPr="002A565C">
        <w:rPr>
          <w:spacing w:val="-1"/>
          <w:sz w:val="24"/>
          <w:szCs w:val="24"/>
        </w:rPr>
        <w:t xml:space="preserve"> </w:t>
      </w:r>
      <w:r w:rsidRPr="002A565C">
        <w:rPr>
          <w:sz w:val="24"/>
          <w:szCs w:val="24"/>
        </w:rPr>
        <w:t>de</w:t>
      </w:r>
      <w:r w:rsidRPr="002A565C">
        <w:rPr>
          <w:spacing w:val="-2"/>
          <w:sz w:val="24"/>
          <w:szCs w:val="24"/>
        </w:rPr>
        <w:t xml:space="preserve"> persoane</w:t>
      </w:r>
    </w:p>
    <w:p w:rsidR="002A565C" w:rsidRPr="002A565C" w:rsidRDefault="002A565C" w:rsidP="002A565C">
      <w:pPr>
        <w:pStyle w:val="ListParagraph"/>
        <w:numPr>
          <w:ilvl w:val="0"/>
          <w:numId w:val="2"/>
        </w:numPr>
        <w:tabs>
          <w:tab w:val="left" w:pos="473"/>
        </w:tabs>
        <w:spacing w:before="139"/>
        <w:rPr>
          <w:sz w:val="24"/>
          <w:szCs w:val="24"/>
        </w:rPr>
      </w:pPr>
      <w:r w:rsidRPr="002A565C">
        <w:rPr>
          <w:sz w:val="24"/>
          <w:szCs w:val="24"/>
        </w:rPr>
        <w:t>Considerații</w:t>
      </w:r>
      <w:r w:rsidRPr="002A565C">
        <w:rPr>
          <w:spacing w:val="-3"/>
          <w:sz w:val="24"/>
          <w:szCs w:val="24"/>
        </w:rPr>
        <w:t xml:space="preserve"> </w:t>
      </w:r>
      <w:r w:rsidRPr="002A565C">
        <w:rPr>
          <w:sz w:val="24"/>
          <w:szCs w:val="24"/>
        </w:rPr>
        <w:t>generale</w:t>
      </w:r>
      <w:r w:rsidRPr="002A565C">
        <w:rPr>
          <w:spacing w:val="-2"/>
          <w:sz w:val="24"/>
          <w:szCs w:val="24"/>
        </w:rPr>
        <w:t xml:space="preserve"> </w:t>
      </w:r>
      <w:r w:rsidRPr="002A565C">
        <w:rPr>
          <w:sz w:val="24"/>
          <w:szCs w:val="24"/>
        </w:rPr>
        <w:t>referitoare</w:t>
      </w:r>
      <w:r w:rsidRPr="002A565C">
        <w:rPr>
          <w:spacing w:val="-3"/>
          <w:sz w:val="24"/>
          <w:szCs w:val="24"/>
        </w:rPr>
        <w:t xml:space="preserve"> </w:t>
      </w:r>
      <w:r w:rsidRPr="002A565C">
        <w:rPr>
          <w:sz w:val="24"/>
          <w:szCs w:val="24"/>
        </w:rPr>
        <w:t>la</w:t>
      </w:r>
      <w:r w:rsidRPr="002A565C">
        <w:rPr>
          <w:spacing w:val="-2"/>
          <w:sz w:val="24"/>
          <w:szCs w:val="24"/>
        </w:rPr>
        <w:t xml:space="preserve"> </w:t>
      </w:r>
      <w:r w:rsidRPr="002A565C">
        <w:rPr>
          <w:sz w:val="24"/>
          <w:szCs w:val="24"/>
        </w:rPr>
        <w:t>cooperarea</w:t>
      </w:r>
      <w:r w:rsidRPr="002A565C">
        <w:rPr>
          <w:spacing w:val="-2"/>
          <w:sz w:val="24"/>
          <w:szCs w:val="24"/>
        </w:rPr>
        <w:t xml:space="preserve"> </w:t>
      </w:r>
      <w:r w:rsidRPr="002A565C">
        <w:rPr>
          <w:sz w:val="24"/>
          <w:szCs w:val="24"/>
        </w:rPr>
        <w:t>în</w:t>
      </w:r>
      <w:r w:rsidRPr="002A565C">
        <w:rPr>
          <w:spacing w:val="1"/>
          <w:sz w:val="24"/>
          <w:szCs w:val="24"/>
        </w:rPr>
        <w:t xml:space="preserve"> </w:t>
      </w:r>
      <w:r w:rsidRPr="002A565C">
        <w:rPr>
          <w:sz w:val="24"/>
          <w:szCs w:val="24"/>
        </w:rPr>
        <w:t>domeniul</w:t>
      </w:r>
      <w:r w:rsidRPr="002A565C">
        <w:rPr>
          <w:spacing w:val="-1"/>
          <w:sz w:val="24"/>
          <w:szCs w:val="24"/>
        </w:rPr>
        <w:t xml:space="preserve"> </w:t>
      </w:r>
      <w:r w:rsidRPr="002A565C">
        <w:rPr>
          <w:sz w:val="24"/>
          <w:szCs w:val="24"/>
        </w:rPr>
        <w:t>prevenirii</w:t>
      </w:r>
      <w:r w:rsidRPr="002A565C">
        <w:rPr>
          <w:spacing w:val="-1"/>
          <w:sz w:val="24"/>
          <w:szCs w:val="24"/>
        </w:rPr>
        <w:t xml:space="preserve"> </w:t>
      </w:r>
      <w:r w:rsidRPr="002A565C">
        <w:rPr>
          <w:spacing w:val="-2"/>
          <w:sz w:val="24"/>
          <w:szCs w:val="24"/>
        </w:rPr>
        <w:t>criminalității</w:t>
      </w:r>
    </w:p>
    <w:p w:rsidR="002A565C" w:rsidRPr="002A565C" w:rsidRDefault="002A565C" w:rsidP="002A565C">
      <w:pPr>
        <w:pStyle w:val="ListParagraph"/>
        <w:numPr>
          <w:ilvl w:val="0"/>
          <w:numId w:val="2"/>
        </w:numPr>
        <w:tabs>
          <w:tab w:val="left" w:pos="473"/>
        </w:tabs>
        <w:spacing w:before="137"/>
        <w:rPr>
          <w:sz w:val="24"/>
          <w:szCs w:val="24"/>
        </w:rPr>
      </w:pPr>
      <w:r w:rsidRPr="002A565C">
        <w:rPr>
          <w:sz w:val="24"/>
          <w:szCs w:val="24"/>
        </w:rPr>
        <w:t>Realizarea</w:t>
      </w:r>
      <w:r w:rsidRPr="002A565C">
        <w:rPr>
          <w:spacing w:val="-4"/>
          <w:sz w:val="24"/>
          <w:szCs w:val="24"/>
        </w:rPr>
        <w:t xml:space="preserve"> </w:t>
      </w:r>
      <w:r w:rsidRPr="002A565C">
        <w:rPr>
          <w:sz w:val="24"/>
          <w:szCs w:val="24"/>
        </w:rPr>
        <w:t>campaniilor</w:t>
      </w:r>
      <w:r w:rsidRPr="002A565C">
        <w:rPr>
          <w:spacing w:val="-1"/>
          <w:sz w:val="24"/>
          <w:szCs w:val="24"/>
        </w:rPr>
        <w:t xml:space="preserve"> </w:t>
      </w:r>
      <w:r w:rsidRPr="002A565C">
        <w:rPr>
          <w:sz w:val="24"/>
          <w:szCs w:val="24"/>
        </w:rPr>
        <w:t>de</w:t>
      </w:r>
      <w:r w:rsidRPr="002A565C">
        <w:rPr>
          <w:spacing w:val="-1"/>
          <w:sz w:val="24"/>
          <w:szCs w:val="24"/>
        </w:rPr>
        <w:t xml:space="preserve"> </w:t>
      </w:r>
      <w:r w:rsidRPr="002A565C">
        <w:rPr>
          <w:sz w:val="24"/>
          <w:szCs w:val="24"/>
        </w:rPr>
        <w:t>prevenire</w:t>
      </w:r>
      <w:r w:rsidRPr="002A565C">
        <w:rPr>
          <w:spacing w:val="-3"/>
          <w:sz w:val="24"/>
          <w:szCs w:val="24"/>
        </w:rPr>
        <w:t xml:space="preserve"> </w:t>
      </w:r>
      <w:r w:rsidRPr="002A565C">
        <w:rPr>
          <w:sz w:val="24"/>
          <w:szCs w:val="24"/>
        </w:rPr>
        <w:t>a</w:t>
      </w:r>
      <w:r w:rsidRPr="002A565C">
        <w:rPr>
          <w:spacing w:val="-1"/>
          <w:sz w:val="24"/>
          <w:szCs w:val="24"/>
        </w:rPr>
        <w:t xml:space="preserve"> </w:t>
      </w:r>
      <w:r w:rsidRPr="002A565C">
        <w:rPr>
          <w:sz w:val="24"/>
          <w:szCs w:val="24"/>
        </w:rPr>
        <w:t>traficului</w:t>
      </w:r>
      <w:r w:rsidRPr="002A565C">
        <w:rPr>
          <w:spacing w:val="-1"/>
          <w:sz w:val="24"/>
          <w:szCs w:val="24"/>
        </w:rPr>
        <w:t xml:space="preserve"> </w:t>
      </w:r>
      <w:r w:rsidRPr="002A565C">
        <w:rPr>
          <w:sz w:val="24"/>
          <w:szCs w:val="24"/>
        </w:rPr>
        <w:t>de</w:t>
      </w:r>
      <w:r w:rsidRPr="002A565C">
        <w:rPr>
          <w:spacing w:val="-1"/>
          <w:sz w:val="24"/>
          <w:szCs w:val="24"/>
        </w:rPr>
        <w:t xml:space="preserve"> </w:t>
      </w:r>
      <w:r w:rsidRPr="002A565C">
        <w:rPr>
          <w:spacing w:val="-2"/>
          <w:sz w:val="24"/>
          <w:szCs w:val="24"/>
        </w:rPr>
        <w:t>persoane</w:t>
      </w:r>
    </w:p>
    <w:p w:rsidR="002A565C" w:rsidRPr="002A565C" w:rsidRDefault="002A565C" w:rsidP="002A565C">
      <w:pPr>
        <w:pStyle w:val="ListParagraph"/>
        <w:numPr>
          <w:ilvl w:val="0"/>
          <w:numId w:val="2"/>
        </w:numPr>
        <w:tabs>
          <w:tab w:val="left" w:pos="473"/>
        </w:tabs>
        <w:spacing w:before="139"/>
        <w:rPr>
          <w:sz w:val="24"/>
          <w:szCs w:val="24"/>
        </w:rPr>
      </w:pPr>
      <w:r w:rsidRPr="002A565C">
        <w:rPr>
          <w:sz w:val="24"/>
          <w:szCs w:val="24"/>
        </w:rPr>
        <w:t>Identificarea</w:t>
      </w:r>
      <w:r w:rsidRPr="002A565C">
        <w:rPr>
          <w:spacing w:val="-2"/>
          <w:sz w:val="24"/>
          <w:szCs w:val="24"/>
        </w:rPr>
        <w:t xml:space="preserve"> </w:t>
      </w:r>
      <w:r w:rsidRPr="002A565C">
        <w:rPr>
          <w:sz w:val="24"/>
          <w:szCs w:val="24"/>
        </w:rPr>
        <w:t>victimelor</w:t>
      </w:r>
      <w:r w:rsidRPr="002A565C">
        <w:rPr>
          <w:spacing w:val="-2"/>
          <w:sz w:val="24"/>
          <w:szCs w:val="24"/>
        </w:rPr>
        <w:t xml:space="preserve"> </w:t>
      </w:r>
      <w:r w:rsidRPr="002A565C">
        <w:rPr>
          <w:sz w:val="24"/>
          <w:szCs w:val="24"/>
        </w:rPr>
        <w:t>traficului</w:t>
      </w:r>
      <w:r w:rsidRPr="002A565C">
        <w:rPr>
          <w:spacing w:val="-1"/>
          <w:sz w:val="24"/>
          <w:szCs w:val="24"/>
        </w:rPr>
        <w:t xml:space="preserve"> </w:t>
      </w:r>
      <w:r w:rsidRPr="002A565C">
        <w:rPr>
          <w:sz w:val="24"/>
          <w:szCs w:val="24"/>
        </w:rPr>
        <w:t xml:space="preserve">de </w:t>
      </w:r>
      <w:r w:rsidRPr="002A565C">
        <w:rPr>
          <w:spacing w:val="-2"/>
          <w:sz w:val="24"/>
          <w:szCs w:val="24"/>
        </w:rPr>
        <w:t>persoane</w:t>
      </w:r>
    </w:p>
    <w:p w:rsidR="002A565C" w:rsidRPr="002A565C" w:rsidRDefault="002A565C" w:rsidP="002A565C">
      <w:pPr>
        <w:pStyle w:val="ListParagraph"/>
        <w:numPr>
          <w:ilvl w:val="0"/>
          <w:numId w:val="2"/>
        </w:numPr>
        <w:tabs>
          <w:tab w:val="left" w:pos="473"/>
        </w:tabs>
        <w:spacing w:before="137"/>
        <w:rPr>
          <w:sz w:val="24"/>
          <w:szCs w:val="24"/>
        </w:rPr>
      </w:pPr>
      <w:r w:rsidRPr="002A565C">
        <w:rPr>
          <w:sz w:val="24"/>
          <w:szCs w:val="24"/>
        </w:rPr>
        <w:t>Referirea</w:t>
      </w:r>
      <w:r w:rsidRPr="002A565C">
        <w:rPr>
          <w:spacing w:val="-1"/>
          <w:sz w:val="24"/>
          <w:szCs w:val="24"/>
        </w:rPr>
        <w:t xml:space="preserve"> </w:t>
      </w:r>
      <w:r w:rsidRPr="002A565C">
        <w:rPr>
          <w:sz w:val="24"/>
          <w:szCs w:val="24"/>
        </w:rPr>
        <w:t>victimelor</w:t>
      </w:r>
      <w:r w:rsidRPr="002A565C">
        <w:rPr>
          <w:spacing w:val="-2"/>
          <w:sz w:val="24"/>
          <w:szCs w:val="24"/>
        </w:rPr>
        <w:t xml:space="preserve"> </w:t>
      </w:r>
      <w:r w:rsidRPr="002A565C">
        <w:rPr>
          <w:sz w:val="24"/>
          <w:szCs w:val="24"/>
        </w:rPr>
        <w:t>traficului</w:t>
      </w:r>
      <w:r w:rsidRPr="002A565C">
        <w:rPr>
          <w:spacing w:val="-1"/>
          <w:sz w:val="24"/>
          <w:szCs w:val="24"/>
        </w:rPr>
        <w:t xml:space="preserve"> </w:t>
      </w:r>
      <w:r w:rsidRPr="002A565C">
        <w:rPr>
          <w:sz w:val="24"/>
          <w:szCs w:val="24"/>
        </w:rPr>
        <w:t>de</w:t>
      </w:r>
      <w:r w:rsidRPr="002A565C">
        <w:rPr>
          <w:spacing w:val="-2"/>
          <w:sz w:val="24"/>
          <w:szCs w:val="24"/>
        </w:rPr>
        <w:t xml:space="preserve"> persoane</w:t>
      </w:r>
    </w:p>
    <w:p w:rsidR="002A565C" w:rsidRPr="002A565C" w:rsidRDefault="002A565C" w:rsidP="002A565C">
      <w:pPr>
        <w:pStyle w:val="ListParagraph"/>
        <w:numPr>
          <w:ilvl w:val="0"/>
          <w:numId w:val="2"/>
        </w:numPr>
        <w:tabs>
          <w:tab w:val="left" w:pos="473"/>
        </w:tabs>
        <w:spacing w:before="139"/>
        <w:rPr>
          <w:sz w:val="24"/>
          <w:szCs w:val="24"/>
        </w:rPr>
      </w:pPr>
      <w:r w:rsidRPr="002A565C">
        <w:rPr>
          <w:sz w:val="24"/>
          <w:szCs w:val="24"/>
        </w:rPr>
        <w:t>Drepturile</w:t>
      </w:r>
      <w:r w:rsidRPr="002A565C">
        <w:rPr>
          <w:spacing w:val="-4"/>
          <w:sz w:val="24"/>
          <w:szCs w:val="24"/>
        </w:rPr>
        <w:t xml:space="preserve"> </w:t>
      </w:r>
      <w:r w:rsidRPr="002A565C">
        <w:rPr>
          <w:sz w:val="24"/>
          <w:szCs w:val="24"/>
        </w:rPr>
        <w:t>de care</w:t>
      </w:r>
      <w:r w:rsidRPr="002A565C">
        <w:rPr>
          <w:spacing w:val="-2"/>
          <w:sz w:val="24"/>
          <w:szCs w:val="24"/>
        </w:rPr>
        <w:t xml:space="preserve"> </w:t>
      </w:r>
      <w:r w:rsidRPr="002A565C">
        <w:rPr>
          <w:sz w:val="24"/>
          <w:szCs w:val="24"/>
        </w:rPr>
        <w:t>beneficiază</w:t>
      </w:r>
      <w:r w:rsidRPr="002A565C">
        <w:rPr>
          <w:spacing w:val="-2"/>
          <w:sz w:val="24"/>
          <w:szCs w:val="24"/>
        </w:rPr>
        <w:t xml:space="preserve"> </w:t>
      </w:r>
      <w:r w:rsidRPr="002A565C">
        <w:rPr>
          <w:sz w:val="24"/>
          <w:szCs w:val="24"/>
        </w:rPr>
        <w:t>victimele</w:t>
      </w:r>
      <w:r w:rsidRPr="002A565C">
        <w:rPr>
          <w:spacing w:val="-1"/>
          <w:sz w:val="24"/>
          <w:szCs w:val="24"/>
        </w:rPr>
        <w:t xml:space="preserve"> </w:t>
      </w:r>
      <w:r w:rsidRPr="002A565C">
        <w:rPr>
          <w:sz w:val="24"/>
          <w:szCs w:val="24"/>
        </w:rPr>
        <w:t>traficului</w:t>
      </w:r>
      <w:r w:rsidRPr="002A565C">
        <w:rPr>
          <w:spacing w:val="1"/>
          <w:sz w:val="24"/>
          <w:szCs w:val="24"/>
        </w:rPr>
        <w:t xml:space="preserve"> </w:t>
      </w:r>
      <w:r w:rsidRPr="002A565C">
        <w:rPr>
          <w:sz w:val="24"/>
          <w:szCs w:val="24"/>
        </w:rPr>
        <w:t>de</w:t>
      </w:r>
      <w:r w:rsidRPr="002A565C">
        <w:rPr>
          <w:spacing w:val="-2"/>
          <w:sz w:val="24"/>
          <w:szCs w:val="24"/>
        </w:rPr>
        <w:t xml:space="preserve"> </w:t>
      </w:r>
      <w:r w:rsidRPr="002A565C">
        <w:rPr>
          <w:sz w:val="24"/>
          <w:szCs w:val="24"/>
        </w:rPr>
        <w:t>persoane</w:t>
      </w:r>
      <w:r w:rsidRPr="002A565C">
        <w:rPr>
          <w:spacing w:val="-2"/>
          <w:sz w:val="24"/>
          <w:szCs w:val="24"/>
        </w:rPr>
        <w:t xml:space="preserve"> </w:t>
      </w:r>
      <w:r w:rsidRPr="002A565C">
        <w:rPr>
          <w:sz w:val="24"/>
          <w:szCs w:val="24"/>
        </w:rPr>
        <w:t>în Uniunea</w:t>
      </w:r>
      <w:r w:rsidRPr="002A565C">
        <w:rPr>
          <w:spacing w:val="1"/>
          <w:sz w:val="24"/>
          <w:szCs w:val="24"/>
        </w:rPr>
        <w:t xml:space="preserve"> </w:t>
      </w:r>
      <w:r w:rsidRPr="002A565C">
        <w:rPr>
          <w:spacing w:val="-2"/>
          <w:sz w:val="24"/>
          <w:szCs w:val="24"/>
        </w:rPr>
        <w:t>Europeană</w:t>
      </w:r>
    </w:p>
    <w:p w:rsidR="002A565C" w:rsidRPr="002A565C" w:rsidRDefault="002A565C" w:rsidP="002A565C">
      <w:pPr>
        <w:pStyle w:val="ListParagraph"/>
        <w:numPr>
          <w:ilvl w:val="0"/>
          <w:numId w:val="2"/>
        </w:numPr>
        <w:tabs>
          <w:tab w:val="left" w:pos="473"/>
        </w:tabs>
        <w:spacing w:before="137"/>
        <w:rPr>
          <w:sz w:val="24"/>
          <w:szCs w:val="24"/>
        </w:rPr>
      </w:pPr>
      <w:r w:rsidRPr="002A565C">
        <w:rPr>
          <w:sz w:val="24"/>
          <w:szCs w:val="24"/>
        </w:rPr>
        <w:t>Protecţia</w:t>
      </w:r>
      <w:r w:rsidRPr="002A565C">
        <w:rPr>
          <w:spacing w:val="-3"/>
          <w:sz w:val="24"/>
          <w:szCs w:val="24"/>
        </w:rPr>
        <w:t xml:space="preserve"> </w:t>
      </w:r>
      <w:r w:rsidRPr="002A565C">
        <w:rPr>
          <w:sz w:val="24"/>
          <w:szCs w:val="24"/>
        </w:rPr>
        <w:t>informaţiilor</w:t>
      </w:r>
      <w:r w:rsidRPr="002A565C">
        <w:rPr>
          <w:spacing w:val="-1"/>
          <w:sz w:val="24"/>
          <w:szCs w:val="24"/>
        </w:rPr>
        <w:t xml:space="preserve"> </w:t>
      </w:r>
      <w:r w:rsidRPr="002A565C">
        <w:rPr>
          <w:sz w:val="24"/>
          <w:szCs w:val="24"/>
        </w:rPr>
        <w:t>clasificate</w:t>
      </w:r>
      <w:r w:rsidRPr="002A565C">
        <w:rPr>
          <w:spacing w:val="-2"/>
          <w:sz w:val="24"/>
          <w:szCs w:val="24"/>
        </w:rPr>
        <w:t xml:space="preserve"> </w:t>
      </w:r>
      <w:r w:rsidRPr="002A565C">
        <w:rPr>
          <w:sz w:val="24"/>
          <w:szCs w:val="24"/>
        </w:rPr>
        <w:t>secrete</w:t>
      </w:r>
      <w:r w:rsidRPr="002A565C">
        <w:rPr>
          <w:spacing w:val="-1"/>
          <w:sz w:val="24"/>
          <w:szCs w:val="24"/>
        </w:rPr>
        <w:t xml:space="preserve"> </w:t>
      </w:r>
      <w:r w:rsidRPr="002A565C">
        <w:rPr>
          <w:sz w:val="24"/>
          <w:szCs w:val="24"/>
        </w:rPr>
        <w:t>de</w:t>
      </w:r>
      <w:r w:rsidRPr="002A565C">
        <w:rPr>
          <w:spacing w:val="-3"/>
          <w:sz w:val="24"/>
          <w:szCs w:val="24"/>
        </w:rPr>
        <w:t xml:space="preserve"> </w:t>
      </w:r>
      <w:r w:rsidRPr="002A565C">
        <w:rPr>
          <w:spacing w:val="-2"/>
          <w:sz w:val="24"/>
          <w:szCs w:val="24"/>
        </w:rPr>
        <w:t>serviciu.</w:t>
      </w:r>
    </w:p>
    <w:p w:rsidR="006A33E7" w:rsidRPr="0002398D" w:rsidRDefault="002A565C" w:rsidP="0002398D">
      <w:pPr>
        <w:pStyle w:val="ListParagraph"/>
        <w:numPr>
          <w:ilvl w:val="0"/>
          <w:numId w:val="2"/>
        </w:numPr>
        <w:tabs>
          <w:tab w:val="left" w:pos="473"/>
        </w:tabs>
        <w:spacing w:before="139" w:line="360" w:lineRule="auto"/>
        <w:ind w:right="105"/>
        <w:rPr>
          <w:sz w:val="24"/>
          <w:szCs w:val="24"/>
        </w:rPr>
      </w:pPr>
      <w:r w:rsidRPr="002A565C">
        <w:rPr>
          <w:sz w:val="24"/>
          <w:szCs w:val="24"/>
        </w:rPr>
        <w:t xml:space="preserve">Măsuri minime de protectie specifice claselor şi nivelurilor de secretizare. Reguli privind evidenţa, întocmirea, păstrarea, procesarea, multiplicarea, manipularea, transportul, transmiterea </w:t>
      </w:r>
      <w:proofErr w:type="spellStart"/>
      <w:r w:rsidRPr="002A565C">
        <w:rPr>
          <w:sz w:val="24"/>
          <w:szCs w:val="24"/>
        </w:rPr>
        <w:t>şi</w:t>
      </w:r>
      <w:proofErr w:type="spellEnd"/>
      <w:r w:rsidRPr="002A565C">
        <w:rPr>
          <w:sz w:val="24"/>
          <w:szCs w:val="24"/>
        </w:rPr>
        <w:t xml:space="preserve"> distrugerea </w:t>
      </w:r>
      <w:proofErr w:type="spellStart"/>
      <w:r w:rsidRPr="002A565C">
        <w:rPr>
          <w:sz w:val="24"/>
          <w:szCs w:val="24"/>
        </w:rPr>
        <w:t>informaţiilor</w:t>
      </w:r>
      <w:proofErr w:type="spellEnd"/>
      <w:r w:rsidRPr="002A565C">
        <w:rPr>
          <w:sz w:val="24"/>
          <w:szCs w:val="24"/>
        </w:rPr>
        <w:t xml:space="preserve"> clasificate.</w:t>
      </w:r>
    </w:p>
    <w:p w:rsidR="006A33E7" w:rsidRPr="002A565C" w:rsidRDefault="006A33E7">
      <w:pPr>
        <w:pStyle w:val="BodyText"/>
        <w:ind w:left="0" w:firstLine="0"/>
        <w:jc w:val="left"/>
      </w:pPr>
    </w:p>
    <w:p w:rsidR="006A33E7" w:rsidRDefault="006A33E7">
      <w:pPr>
        <w:pStyle w:val="BodyText"/>
        <w:spacing w:before="2"/>
        <w:ind w:left="0" w:firstLine="0"/>
        <w:jc w:val="left"/>
      </w:pPr>
    </w:p>
    <w:p w:rsidR="00DE6DCE" w:rsidRDefault="00DE6DCE">
      <w:pPr>
        <w:pStyle w:val="BodyText"/>
        <w:spacing w:before="2"/>
        <w:ind w:left="0" w:firstLine="0"/>
        <w:jc w:val="left"/>
      </w:pPr>
    </w:p>
    <w:p w:rsidR="00DE6DCE" w:rsidRDefault="00DE6DCE">
      <w:pPr>
        <w:pStyle w:val="BodyText"/>
        <w:spacing w:before="2"/>
        <w:ind w:left="0" w:firstLine="0"/>
        <w:jc w:val="left"/>
      </w:pPr>
    </w:p>
    <w:p w:rsidR="00DE6DCE" w:rsidRDefault="00DE6DCE">
      <w:pPr>
        <w:pStyle w:val="BodyText"/>
        <w:spacing w:before="2"/>
        <w:ind w:left="0" w:firstLine="0"/>
        <w:jc w:val="left"/>
      </w:pPr>
    </w:p>
    <w:p w:rsidR="00DE6DCE" w:rsidRDefault="00DE6DCE">
      <w:pPr>
        <w:pStyle w:val="BodyText"/>
        <w:spacing w:before="2"/>
        <w:ind w:left="0" w:firstLine="0"/>
        <w:jc w:val="left"/>
      </w:pPr>
    </w:p>
    <w:p w:rsidR="0002398D" w:rsidRPr="002A565C" w:rsidRDefault="0002398D">
      <w:pPr>
        <w:pStyle w:val="BodyText"/>
        <w:spacing w:before="2"/>
        <w:ind w:left="0" w:firstLine="0"/>
        <w:jc w:val="left"/>
      </w:pPr>
    </w:p>
    <w:p w:rsidR="0002398D" w:rsidRPr="0002398D" w:rsidRDefault="00A50204" w:rsidP="002B494D">
      <w:pPr>
        <w:rPr>
          <w:b/>
          <w:sz w:val="24"/>
          <w:szCs w:val="24"/>
          <w:u w:val="thick"/>
        </w:rPr>
      </w:pPr>
      <w:r w:rsidRPr="002A565C">
        <w:rPr>
          <w:b/>
          <w:sz w:val="24"/>
          <w:szCs w:val="24"/>
          <w:u w:val="thick"/>
        </w:rPr>
        <w:lastRenderedPageBreak/>
        <w:t>Bibliografia:</w:t>
      </w:r>
    </w:p>
    <w:p w:rsidR="006A33E7" w:rsidRPr="002A565C" w:rsidRDefault="006A33E7">
      <w:pPr>
        <w:pStyle w:val="BodyText"/>
        <w:ind w:left="0" w:firstLine="0"/>
        <w:jc w:val="left"/>
        <w:rPr>
          <w:b/>
        </w:rPr>
      </w:pPr>
    </w:p>
    <w:p w:rsidR="002A565C" w:rsidRPr="002A565C" w:rsidRDefault="002A565C" w:rsidP="002A565C">
      <w:pPr>
        <w:pStyle w:val="BodyText"/>
        <w:numPr>
          <w:ilvl w:val="0"/>
          <w:numId w:val="3"/>
        </w:numPr>
      </w:pPr>
      <w:r w:rsidRPr="002A565C">
        <w:t>O.U.G. nr. 30/2007 privind organizarea şi funcţionarea Ministerului Afacerilor Interne (integral)</w:t>
      </w:r>
    </w:p>
    <w:p w:rsidR="002A565C" w:rsidRPr="002A565C" w:rsidRDefault="002A565C" w:rsidP="002A565C">
      <w:pPr>
        <w:pStyle w:val="BodyText"/>
        <w:numPr>
          <w:ilvl w:val="0"/>
          <w:numId w:val="3"/>
        </w:numPr>
      </w:pPr>
      <w:r w:rsidRPr="002A565C">
        <w:t>Legea nr. 360/2002 privind Statutul poliţistului (integral)</w:t>
      </w:r>
    </w:p>
    <w:p w:rsidR="002A565C" w:rsidRPr="002A565C" w:rsidRDefault="002A565C" w:rsidP="002A565C">
      <w:pPr>
        <w:pStyle w:val="BodyText"/>
        <w:numPr>
          <w:ilvl w:val="0"/>
          <w:numId w:val="3"/>
        </w:numPr>
      </w:pPr>
      <w:r w:rsidRPr="002A565C">
        <w:t>H.G. nr. 991/2005 pentru aprobarea Codului de etică şi deontologie al poliţistului (integral)</w:t>
      </w:r>
    </w:p>
    <w:p w:rsidR="002A565C" w:rsidRPr="002A565C" w:rsidRDefault="002A565C" w:rsidP="002A565C">
      <w:pPr>
        <w:pStyle w:val="BodyText"/>
        <w:numPr>
          <w:ilvl w:val="0"/>
          <w:numId w:val="3"/>
        </w:numPr>
      </w:pPr>
      <w:r w:rsidRPr="002A565C">
        <w:t>H.G. nr. 460/2011 privind organizarea şi funcţionarea Agenţiei Naţionale împotriva Traficului de Persoane (integral)</w:t>
      </w:r>
    </w:p>
    <w:p w:rsidR="002A565C" w:rsidRPr="002A565C" w:rsidRDefault="002A565C" w:rsidP="002A565C">
      <w:pPr>
        <w:pStyle w:val="BodyText"/>
        <w:numPr>
          <w:ilvl w:val="0"/>
          <w:numId w:val="3"/>
        </w:numPr>
      </w:pPr>
      <w:r w:rsidRPr="002A565C">
        <w:t>Legea nr. 678/2001 privind prevenirea şi combaterea traficului de persoane, cu modificările şi completările ulterioare (Cap. II, Cap. V)</w:t>
      </w:r>
    </w:p>
    <w:p w:rsidR="002A565C" w:rsidRPr="002A565C" w:rsidRDefault="002A565C" w:rsidP="002A565C">
      <w:pPr>
        <w:pStyle w:val="BodyText"/>
        <w:numPr>
          <w:ilvl w:val="0"/>
          <w:numId w:val="3"/>
        </w:numPr>
      </w:pPr>
      <w:r w:rsidRPr="002A565C">
        <w:t>H.G. nr. 299/2003 pentru aprobarea Regulamentului de aplicare a dispoziţiilor Legii nr. 678/2001 privind prevenirea şi combaterea traficului de persoane, cu modificările şi completările ulterioare (Anexa 1 – Cap. II, Cap. III)</w:t>
      </w:r>
    </w:p>
    <w:p w:rsidR="002A565C" w:rsidRPr="002A565C" w:rsidRDefault="002A565C" w:rsidP="002A565C">
      <w:pPr>
        <w:pStyle w:val="BodyText"/>
        <w:numPr>
          <w:ilvl w:val="0"/>
          <w:numId w:val="3"/>
        </w:numPr>
      </w:pPr>
      <w:r w:rsidRPr="002A565C">
        <w:t>Legea nr. 286/2009 privind Codul Penal, cu modificările şi completările ulterioare (articolele: 182, 209, 210, 211, 212, 213, 214, 215, 216 şi 217</w:t>
      </w:r>
    </w:p>
    <w:p w:rsidR="002A565C" w:rsidRPr="002A565C" w:rsidRDefault="002A565C" w:rsidP="002A565C">
      <w:pPr>
        <w:pStyle w:val="BodyText"/>
        <w:numPr>
          <w:ilvl w:val="0"/>
          <w:numId w:val="3"/>
        </w:numPr>
      </w:pPr>
      <w:r w:rsidRPr="002A565C">
        <w:t>Protocolul din 15 noiembrie 2000 privind prevenirea, reprimarea şi pedepsirea traficului de persoane, în special al femeilor şi copiilor, adiţional la Convenţia Naţiunilor Unite împotriva criminalitatii transnationale organizate (capitolul III - art. 9-13)</w:t>
      </w:r>
    </w:p>
    <w:p w:rsidR="006A33E7" w:rsidRPr="002A565C" w:rsidRDefault="002A565C" w:rsidP="002A565C">
      <w:pPr>
        <w:pStyle w:val="BodyText"/>
        <w:numPr>
          <w:ilvl w:val="0"/>
          <w:numId w:val="3"/>
        </w:numPr>
      </w:pPr>
      <w:r w:rsidRPr="002A565C">
        <w:t>Convenţia Consiliului Europei privind lupta împotriva Traficului de fiinţe umane din 16 mai 2005 (capitolul II)</w:t>
      </w:r>
    </w:p>
    <w:p w:rsidR="002A565C" w:rsidRPr="002A565C" w:rsidRDefault="002A565C" w:rsidP="002A565C">
      <w:pPr>
        <w:pStyle w:val="ListParagraph"/>
        <w:numPr>
          <w:ilvl w:val="0"/>
          <w:numId w:val="3"/>
        </w:numPr>
        <w:tabs>
          <w:tab w:val="left" w:pos="473"/>
        </w:tabs>
        <w:spacing w:before="77"/>
        <w:ind w:right="167"/>
        <w:rPr>
          <w:sz w:val="24"/>
          <w:szCs w:val="24"/>
        </w:rPr>
      </w:pPr>
      <w:r w:rsidRPr="002A565C">
        <w:rPr>
          <w:sz w:val="24"/>
          <w:szCs w:val="24"/>
        </w:rPr>
        <w:t>Directiva 2011/36/UE a Parlamentului European şi a Consiliului din 5 aprilie 2011 privind prevenirea şi combaterea traficului de persoane şi protejarea victimelor acestuia, precum şi de înlocuire a Deciziei-cadru 2002/629/JAI a Consiliului (articolul 18)</w:t>
      </w:r>
    </w:p>
    <w:p w:rsidR="002A565C" w:rsidRPr="002A565C" w:rsidRDefault="002A565C" w:rsidP="002A565C">
      <w:pPr>
        <w:pStyle w:val="ListParagraph"/>
        <w:numPr>
          <w:ilvl w:val="0"/>
          <w:numId w:val="3"/>
        </w:numPr>
        <w:tabs>
          <w:tab w:val="left" w:pos="473"/>
        </w:tabs>
        <w:spacing w:before="1"/>
        <w:ind w:right="164"/>
        <w:rPr>
          <w:sz w:val="24"/>
          <w:szCs w:val="24"/>
        </w:rPr>
      </w:pPr>
      <w:r w:rsidRPr="002A565C">
        <w:rPr>
          <w:sz w:val="24"/>
          <w:szCs w:val="24"/>
        </w:rPr>
        <w:t xml:space="preserve">Toolkit to Combat Trafficking in Persons, UNODC (capitolul 9 - paginile 417-501) </w:t>
      </w:r>
      <w:hyperlink r:id="rId7">
        <w:r w:rsidRPr="002A565C">
          <w:rPr>
            <w:color w:val="0000FF"/>
            <w:spacing w:val="-2"/>
            <w:sz w:val="24"/>
            <w:szCs w:val="24"/>
            <w:u w:val="single" w:color="0000FF"/>
          </w:rPr>
          <w:t>https://www.unodc.org/documents/human-trafficking/HT_Toolkit08_English.pdf</w:t>
        </w:r>
      </w:hyperlink>
    </w:p>
    <w:p w:rsidR="002A565C" w:rsidRPr="002A565C" w:rsidRDefault="002A565C" w:rsidP="002A565C">
      <w:pPr>
        <w:pStyle w:val="ListParagraph"/>
        <w:numPr>
          <w:ilvl w:val="0"/>
          <w:numId w:val="3"/>
        </w:numPr>
        <w:tabs>
          <w:tab w:val="left" w:pos="473"/>
        </w:tabs>
        <w:ind w:right="172"/>
        <w:jc w:val="left"/>
        <w:rPr>
          <w:sz w:val="24"/>
          <w:szCs w:val="24"/>
        </w:rPr>
      </w:pPr>
      <w:r w:rsidRPr="002A565C">
        <w:rPr>
          <w:sz w:val="24"/>
          <w:szCs w:val="24"/>
        </w:rPr>
        <w:t>Recommended</w:t>
      </w:r>
      <w:r w:rsidRPr="002A565C">
        <w:rPr>
          <w:spacing w:val="40"/>
          <w:sz w:val="24"/>
          <w:szCs w:val="24"/>
        </w:rPr>
        <w:t xml:space="preserve"> </w:t>
      </w:r>
      <w:r w:rsidRPr="002A565C">
        <w:rPr>
          <w:sz w:val="24"/>
          <w:szCs w:val="24"/>
        </w:rPr>
        <w:t>Principles</w:t>
      </w:r>
      <w:r w:rsidRPr="002A565C">
        <w:rPr>
          <w:spacing w:val="40"/>
          <w:sz w:val="24"/>
          <w:szCs w:val="24"/>
        </w:rPr>
        <w:t xml:space="preserve"> </w:t>
      </w:r>
      <w:r w:rsidRPr="002A565C">
        <w:rPr>
          <w:sz w:val="24"/>
          <w:szCs w:val="24"/>
        </w:rPr>
        <w:t>and</w:t>
      </w:r>
      <w:r w:rsidRPr="002A565C">
        <w:rPr>
          <w:spacing w:val="40"/>
          <w:sz w:val="24"/>
          <w:szCs w:val="24"/>
        </w:rPr>
        <w:t xml:space="preserve"> </w:t>
      </w:r>
      <w:r w:rsidRPr="002A565C">
        <w:rPr>
          <w:sz w:val="24"/>
          <w:szCs w:val="24"/>
        </w:rPr>
        <w:t>Guidelines</w:t>
      </w:r>
      <w:r w:rsidRPr="002A565C">
        <w:rPr>
          <w:spacing w:val="40"/>
          <w:sz w:val="24"/>
          <w:szCs w:val="24"/>
        </w:rPr>
        <w:t xml:space="preserve"> </w:t>
      </w:r>
      <w:r w:rsidRPr="002A565C">
        <w:rPr>
          <w:sz w:val="24"/>
          <w:szCs w:val="24"/>
        </w:rPr>
        <w:t>on</w:t>
      </w:r>
      <w:r w:rsidRPr="002A565C">
        <w:rPr>
          <w:spacing w:val="40"/>
          <w:sz w:val="24"/>
          <w:szCs w:val="24"/>
        </w:rPr>
        <w:t xml:space="preserve"> </w:t>
      </w:r>
      <w:r w:rsidRPr="002A565C">
        <w:rPr>
          <w:sz w:val="24"/>
          <w:szCs w:val="24"/>
        </w:rPr>
        <w:t>Human</w:t>
      </w:r>
      <w:r w:rsidRPr="002A565C">
        <w:rPr>
          <w:spacing w:val="40"/>
          <w:sz w:val="24"/>
          <w:szCs w:val="24"/>
        </w:rPr>
        <w:t xml:space="preserve"> </w:t>
      </w:r>
      <w:r w:rsidRPr="002A565C">
        <w:rPr>
          <w:sz w:val="24"/>
          <w:szCs w:val="24"/>
        </w:rPr>
        <w:t>Rights</w:t>
      </w:r>
      <w:r w:rsidRPr="002A565C">
        <w:rPr>
          <w:spacing w:val="40"/>
          <w:sz w:val="24"/>
          <w:szCs w:val="24"/>
        </w:rPr>
        <w:t xml:space="preserve"> </w:t>
      </w:r>
      <w:r w:rsidRPr="002A565C">
        <w:rPr>
          <w:sz w:val="24"/>
          <w:szCs w:val="24"/>
        </w:rPr>
        <w:t>and</w:t>
      </w:r>
      <w:r w:rsidRPr="002A565C">
        <w:rPr>
          <w:spacing w:val="40"/>
          <w:sz w:val="24"/>
          <w:szCs w:val="24"/>
        </w:rPr>
        <w:t xml:space="preserve"> </w:t>
      </w:r>
      <w:r w:rsidRPr="002A565C">
        <w:rPr>
          <w:sz w:val="24"/>
          <w:szCs w:val="24"/>
        </w:rPr>
        <w:t>Human</w:t>
      </w:r>
      <w:r w:rsidRPr="002A565C">
        <w:rPr>
          <w:spacing w:val="40"/>
          <w:sz w:val="24"/>
          <w:szCs w:val="24"/>
        </w:rPr>
        <w:t xml:space="preserve"> </w:t>
      </w:r>
      <w:r w:rsidRPr="002A565C">
        <w:rPr>
          <w:sz w:val="24"/>
          <w:szCs w:val="24"/>
        </w:rPr>
        <w:t>Trafficking,</w:t>
      </w:r>
      <w:r w:rsidRPr="002A565C">
        <w:rPr>
          <w:spacing w:val="40"/>
          <w:sz w:val="24"/>
          <w:szCs w:val="24"/>
        </w:rPr>
        <w:t xml:space="preserve"> </w:t>
      </w:r>
      <w:r w:rsidRPr="002A565C">
        <w:rPr>
          <w:sz w:val="24"/>
          <w:szCs w:val="24"/>
        </w:rPr>
        <w:t xml:space="preserve">OHCHR (secțiunea 2.2 – paginile 95-127) </w:t>
      </w:r>
      <w:hyperlink r:id="rId8">
        <w:r w:rsidRPr="002A565C">
          <w:rPr>
            <w:color w:val="0000FF"/>
            <w:spacing w:val="-2"/>
            <w:sz w:val="24"/>
            <w:szCs w:val="24"/>
            <w:u w:val="single" w:color="0000FF"/>
          </w:rPr>
          <w:t>https://www.ohchr.org/Documents/Publications/Commentary_Human_Trafficking_en.pdf</w:t>
        </w:r>
      </w:hyperlink>
    </w:p>
    <w:p w:rsidR="002A565C" w:rsidRPr="002A565C" w:rsidRDefault="002A565C" w:rsidP="002A565C">
      <w:pPr>
        <w:pStyle w:val="ListParagraph"/>
        <w:numPr>
          <w:ilvl w:val="0"/>
          <w:numId w:val="3"/>
        </w:numPr>
        <w:tabs>
          <w:tab w:val="left" w:pos="473"/>
        </w:tabs>
        <w:ind w:right="161"/>
        <w:jc w:val="left"/>
        <w:rPr>
          <w:sz w:val="24"/>
          <w:szCs w:val="24"/>
        </w:rPr>
      </w:pPr>
      <w:r w:rsidRPr="002A565C">
        <w:rPr>
          <w:sz w:val="24"/>
          <w:szCs w:val="24"/>
        </w:rPr>
        <w:t>Model</w:t>
      </w:r>
      <w:r w:rsidRPr="002A565C">
        <w:rPr>
          <w:spacing w:val="38"/>
          <w:sz w:val="24"/>
          <w:szCs w:val="24"/>
        </w:rPr>
        <w:t xml:space="preserve"> </w:t>
      </w:r>
      <w:r w:rsidRPr="002A565C">
        <w:rPr>
          <w:sz w:val="24"/>
          <w:szCs w:val="24"/>
        </w:rPr>
        <w:t>Guidelines</w:t>
      </w:r>
      <w:r w:rsidRPr="002A565C">
        <w:rPr>
          <w:spacing w:val="37"/>
          <w:sz w:val="24"/>
          <w:szCs w:val="24"/>
        </w:rPr>
        <w:t xml:space="preserve"> </w:t>
      </w:r>
      <w:r w:rsidRPr="002A565C">
        <w:rPr>
          <w:sz w:val="24"/>
          <w:szCs w:val="24"/>
        </w:rPr>
        <w:t>on</w:t>
      </w:r>
      <w:r w:rsidRPr="002A565C">
        <w:rPr>
          <w:spacing w:val="37"/>
          <w:sz w:val="24"/>
          <w:szCs w:val="24"/>
        </w:rPr>
        <w:t xml:space="preserve"> </w:t>
      </w:r>
      <w:r w:rsidRPr="002A565C">
        <w:rPr>
          <w:sz w:val="24"/>
          <w:szCs w:val="24"/>
        </w:rPr>
        <w:t>Government</w:t>
      </w:r>
      <w:r w:rsidRPr="002A565C">
        <w:rPr>
          <w:spacing w:val="38"/>
          <w:sz w:val="24"/>
          <w:szCs w:val="24"/>
        </w:rPr>
        <w:t xml:space="preserve"> </w:t>
      </w:r>
      <w:r w:rsidRPr="002A565C">
        <w:rPr>
          <w:sz w:val="24"/>
          <w:szCs w:val="24"/>
        </w:rPr>
        <w:t>Measures</w:t>
      </w:r>
      <w:r w:rsidRPr="002A565C">
        <w:rPr>
          <w:spacing w:val="37"/>
          <w:sz w:val="24"/>
          <w:szCs w:val="24"/>
        </w:rPr>
        <w:t xml:space="preserve"> </w:t>
      </w:r>
      <w:r w:rsidRPr="002A565C">
        <w:rPr>
          <w:sz w:val="24"/>
          <w:szCs w:val="24"/>
        </w:rPr>
        <w:t>to</w:t>
      </w:r>
      <w:r w:rsidRPr="002A565C">
        <w:rPr>
          <w:spacing w:val="38"/>
          <w:sz w:val="24"/>
          <w:szCs w:val="24"/>
        </w:rPr>
        <w:t xml:space="preserve"> </w:t>
      </w:r>
      <w:r w:rsidRPr="002A565C">
        <w:rPr>
          <w:sz w:val="24"/>
          <w:szCs w:val="24"/>
        </w:rPr>
        <w:t>Prevent</w:t>
      </w:r>
      <w:r w:rsidRPr="002A565C">
        <w:rPr>
          <w:spacing w:val="38"/>
          <w:sz w:val="24"/>
          <w:szCs w:val="24"/>
        </w:rPr>
        <w:t xml:space="preserve"> </w:t>
      </w:r>
      <w:r w:rsidRPr="002A565C">
        <w:rPr>
          <w:sz w:val="24"/>
          <w:szCs w:val="24"/>
        </w:rPr>
        <w:t>Trafficking</w:t>
      </w:r>
      <w:r w:rsidRPr="002A565C">
        <w:rPr>
          <w:spacing w:val="35"/>
          <w:sz w:val="24"/>
          <w:szCs w:val="24"/>
        </w:rPr>
        <w:t xml:space="preserve"> </w:t>
      </w:r>
      <w:r w:rsidRPr="002A565C">
        <w:rPr>
          <w:sz w:val="24"/>
          <w:szCs w:val="24"/>
        </w:rPr>
        <w:t>for</w:t>
      </w:r>
      <w:r w:rsidRPr="002A565C">
        <w:rPr>
          <w:spacing w:val="38"/>
          <w:sz w:val="24"/>
          <w:szCs w:val="24"/>
        </w:rPr>
        <w:t xml:space="preserve"> </w:t>
      </w:r>
      <w:r w:rsidRPr="002A565C">
        <w:rPr>
          <w:sz w:val="24"/>
          <w:szCs w:val="24"/>
        </w:rPr>
        <w:t>Labour</w:t>
      </w:r>
      <w:r w:rsidRPr="002A565C">
        <w:rPr>
          <w:spacing w:val="36"/>
          <w:sz w:val="24"/>
          <w:szCs w:val="24"/>
        </w:rPr>
        <w:t xml:space="preserve"> </w:t>
      </w:r>
      <w:r w:rsidRPr="002A565C">
        <w:rPr>
          <w:sz w:val="24"/>
          <w:szCs w:val="24"/>
        </w:rPr>
        <w:t>Exploitation</w:t>
      </w:r>
      <w:r w:rsidRPr="002A565C">
        <w:rPr>
          <w:spacing w:val="35"/>
          <w:sz w:val="24"/>
          <w:szCs w:val="24"/>
        </w:rPr>
        <w:t xml:space="preserve"> </w:t>
      </w:r>
      <w:r w:rsidRPr="002A565C">
        <w:rPr>
          <w:sz w:val="24"/>
          <w:szCs w:val="24"/>
        </w:rPr>
        <w:t>in Supply Chains, OSCE (integral)</w:t>
      </w:r>
    </w:p>
    <w:p w:rsidR="002A565C" w:rsidRPr="002A565C" w:rsidRDefault="00391A2F" w:rsidP="002A565C">
      <w:pPr>
        <w:pStyle w:val="BodyText"/>
        <w:ind w:firstLine="0"/>
      </w:pPr>
      <w:hyperlink r:id="rId9">
        <w:r w:rsidR="002A565C" w:rsidRPr="002A565C">
          <w:rPr>
            <w:color w:val="0000FF"/>
            <w:spacing w:val="-2"/>
            <w:u w:val="single" w:color="0000FF"/>
          </w:rPr>
          <w:t>https://www.osce.org/secretariat/371771?download=true</w:t>
        </w:r>
      </w:hyperlink>
    </w:p>
    <w:p w:rsidR="002A565C" w:rsidRPr="002A565C" w:rsidRDefault="002A565C" w:rsidP="002A565C">
      <w:pPr>
        <w:pStyle w:val="ListParagraph"/>
        <w:numPr>
          <w:ilvl w:val="0"/>
          <w:numId w:val="3"/>
        </w:numPr>
        <w:tabs>
          <w:tab w:val="left" w:pos="473"/>
        </w:tabs>
        <w:ind w:right="1943"/>
        <w:jc w:val="left"/>
        <w:rPr>
          <w:sz w:val="24"/>
          <w:szCs w:val="24"/>
        </w:rPr>
      </w:pPr>
      <w:r w:rsidRPr="002A565C">
        <w:rPr>
          <w:sz w:val="24"/>
          <w:szCs w:val="24"/>
        </w:rPr>
        <w:t xml:space="preserve">Promoting the Prevention of Crime, UNODC (integral) </w:t>
      </w:r>
      <w:hyperlink r:id="rId10">
        <w:r w:rsidRPr="002A565C">
          <w:rPr>
            <w:color w:val="0000FF"/>
            <w:spacing w:val="-2"/>
            <w:sz w:val="24"/>
            <w:szCs w:val="24"/>
            <w:u w:val="single" w:color="0000FF"/>
          </w:rPr>
          <w:t>https://www.unodc.org/pdf/crime/publications/promoting_prevention_crime.pdf</w:t>
        </w:r>
      </w:hyperlink>
    </w:p>
    <w:p w:rsidR="002A565C" w:rsidRPr="002A565C" w:rsidRDefault="002A565C" w:rsidP="002A565C">
      <w:pPr>
        <w:pStyle w:val="ListParagraph"/>
        <w:numPr>
          <w:ilvl w:val="0"/>
          <w:numId w:val="3"/>
        </w:numPr>
        <w:tabs>
          <w:tab w:val="left" w:pos="473"/>
        </w:tabs>
        <w:ind w:right="713"/>
        <w:jc w:val="left"/>
        <w:rPr>
          <w:sz w:val="24"/>
          <w:szCs w:val="24"/>
        </w:rPr>
      </w:pPr>
      <w:r w:rsidRPr="002A565C">
        <w:rPr>
          <w:sz w:val="24"/>
          <w:szCs w:val="24"/>
        </w:rPr>
        <w:t>Handbook</w:t>
      </w:r>
      <w:r w:rsidRPr="002A565C">
        <w:rPr>
          <w:spacing w:val="-3"/>
          <w:sz w:val="24"/>
          <w:szCs w:val="24"/>
        </w:rPr>
        <w:t xml:space="preserve"> </w:t>
      </w:r>
      <w:r w:rsidRPr="002A565C">
        <w:rPr>
          <w:sz w:val="24"/>
          <w:szCs w:val="24"/>
        </w:rPr>
        <w:t>on</w:t>
      </w:r>
      <w:r w:rsidRPr="002A565C">
        <w:rPr>
          <w:spacing w:val="-3"/>
          <w:sz w:val="24"/>
          <w:szCs w:val="24"/>
        </w:rPr>
        <w:t xml:space="preserve"> </w:t>
      </w:r>
      <w:r w:rsidRPr="002A565C">
        <w:rPr>
          <w:sz w:val="24"/>
          <w:szCs w:val="24"/>
        </w:rPr>
        <w:t>the</w:t>
      </w:r>
      <w:r w:rsidRPr="002A565C">
        <w:rPr>
          <w:spacing w:val="-3"/>
          <w:sz w:val="24"/>
          <w:szCs w:val="24"/>
        </w:rPr>
        <w:t xml:space="preserve"> </w:t>
      </w:r>
      <w:r w:rsidRPr="002A565C">
        <w:rPr>
          <w:sz w:val="24"/>
          <w:szCs w:val="24"/>
        </w:rPr>
        <w:t>crime</w:t>
      </w:r>
      <w:r w:rsidRPr="002A565C">
        <w:rPr>
          <w:spacing w:val="-4"/>
          <w:sz w:val="24"/>
          <w:szCs w:val="24"/>
        </w:rPr>
        <w:t xml:space="preserve"> </w:t>
      </w:r>
      <w:r w:rsidRPr="002A565C">
        <w:rPr>
          <w:sz w:val="24"/>
          <w:szCs w:val="24"/>
        </w:rPr>
        <w:t>prevention</w:t>
      </w:r>
      <w:r w:rsidRPr="002A565C">
        <w:rPr>
          <w:spacing w:val="-2"/>
          <w:sz w:val="24"/>
          <w:szCs w:val="24"/>
        </w:rPr>
        <w:t xml:space="preserve"> </w:t>
      </w:r>
      <w:r w:rsidRPr="002A565C">
        <w:rPr>
          <w:sz w:val="24"/>
          <w:szCs w:val="24"/>
        </w:rPr>
        <w:t>guidelines,</w:t>
      </w:r>
      <w:r w:rsidRPr="002A565C">
        <w:rPr>
          <w:spacing w:val="-3"/>
          <w:sz w:val="24"/>
          <w:szCs w:val="24"/>
        </w:rPr>
        <w:t xml:space="preserve"> </w:t>
      </w:r>
      <w:r w:rsidRPr="002A565C">
        <w:rPr>
          <w:sz w:val="24"/>
          <w:szCs w:val="24"/>
        </w:rPr>
        <w:t>UNODC</w:t>
      </w:r>
      <w:r w:rsidRPr="002A565C">
        <w:rPr>
          <w:spacing w:val="-2"/>
          <w:sz w:val="24"/>
          <w:szCs w:val="24"/>
        </w:rPr>
        <w:t xml:space="preserve"> </w:t>
      </w:r>
      <w:r w:rsidRPr="002A565C">
        <w:rPr>
          <w:sz w:val="24"/>
          <w:szCs w:val="24"/>
        </w:rPr>
        <w:t>(capitolele</w:t>
      </w:r>
      <w:r w:rsidRPr="002A565C">
        <w:rPr>
          <w:spacing w:val="-4"/>
          <w:sz w:val="24"/>
          <w:szCs w:val="24"/>
        </w:rPr>
        <w:t xml:space="preserve"> </w:t>
      </w:r>
      <w:r w:rsidRPr="002A565C">
        <w:rPr>
          <w:sz w:val="24"/>
          <w:szCs w:val="24"/>
        </w:rPr>
        <w:t>V</w:t>
      </w:r>
      <w:r w:rsidRPr="002A565C">
        <w:rPr>
          <w:spacing w:val="-4"/>
          <w:sz w:val="24"/>
          <w:szCs w:val="24"/>
        </w:rPr>
        <w:t xml:space="preserve"> </w:t>
      </w:r>
      <w:r w:rsidRPr="002A565C">
        <w:rPr>
          <w:sz w:val="24"/>
          <w:szCs w:val="24"/>
        </w:rPr>
        <w:t>și</w:t>
      </w:r>
      <w:r w:rsidRPr="002A565C">
        <w:rPr>
          <w:spacing w:val="-3"/>
          <w:sz w:val="24"/>
          <w:szCs w:val="24"/>
        </w:rPr>
        <w:t xml:space="preserve"> </w:t>
      </w:r>
      <w:r w:rsidRPr="002A565C">
        <w:rPr>
          <w:sz w:val="24"/>
          <w:szCs w:val="24"/>
        </w:rPr>
        <w:t>VI-</w:t>
      </w:r>
      <w:r w:rsidRPr="002A565C">
        <w:rPr>
          <w:spacing w:val="-3"/>
          <w:sz w:val="24"/>
          <w:szCs w:val="24"/>
        </w:rPr>
        <w:t xml:space="preserve"> </w:t>
      </w:r>
      <w:r w:rsidRPr="002A565C">
        <w:rPr>
          <w:sz w:val="24"/>
          <w:szCs w:val="24"/>
        </w:rPr>
        <w:t>paginile</w:t>
      </w:r>
      <w:r w:rsidRPr="002A565C">
        <w:rPr>
          <w:spacing w:val="-3"/>
          <w:sz w:val="24"/>
          <w:szCs w:val="24"/>
        </w:rPr>
        <w:t xml:space="preserve"> </w:t>
      </w:r>
      <w:r w:rsidRPr="002A565C">
        <w:rPr>
          <w:sz w:val="24"/>
          <w:szCs w:val="24"/>
        </w:rPr>
        <w:t xml:space="preserve">97-113) </w:t>
      </w:r>
      <w:hyperlink r:id="rId11">
        <w:r w:rsidRPr="002A565C">
          <w:rPr>
            <w:color w:val="0000FF"/>
            <w:spacing w:val="-2"/>
            <w:sz w:val="24"/>
            <w:szCs w:val="24"/>
            <w:u w:val="single" w:color="0000FF"/>
          </w:rPr>
          <w:t>https://www.unodc.org/pdf/criminal_justice/Handbook_on_Crime_Prevention_Guidelines_-</w:t>
        </w:r>
      </w:hyperlink>
    </w:p>
    <w:p w:rsidR="002A565C" w:rsidRPr="002A565C" w:rsidRDefault="00391A2F" w:rsidP="002A565C">
      <w:pPr>
        <w:pStyle w:val="BodyText"/>
        <w:spacing w:before="1"/>
        <w:ind w:firstLine="0"/>
      </w:pPr>
      <w:hyperlink r:id="rId12">
        <w:r w:rsidR="002A565C" w:rsidRPr="002A565C">
          <w:rPr>
            <w:color w:val="0000FF"/>
            <w:spacing w:val="-2"/>
            <w:u w:val="single" w:color="0000FF"/>
          </w:rPr>
          <w:t>_Making_them_work.pdf</w:t>
        </w:r>
      </w:hyperlink>
    </w:p>
    <w:p w:rsidR="002A565C" w:rsidRPr="002A565C" w:rsidRDefault="002A565C" w:rsidP="002A565C">
      <w:pPr>
        <w:pStyle w:val="ListParagraph"/>
        <w:numPr>
          <w:ilvl w:val="0"/>
          <w:numId w:val="3"/>
        </w:numPr>
        <w:tabs>
          <w:tab w:val="left" w:pos="473"/>
        </w:tabs>
        <w:jc w:val="left"/>
        <w:rPr>
          <w:sz w:val="24"/>
          <w:szCs w:val="24"/>
        </w:rPr>
      </w:pPr>
      <w:r w:rsidRPr="002A565C">
        <w:rPr>
          <w:sz w:val="24"/>
          <w:szCs w:val="24"/>
        </w:rPr>
        <w:t>Realizarea</w:t>
      </w:r>
      <w:r w:rsidRPr="002A565C">
        <w:rPr>
          <w:spacing w:val="-2"/>
          <w:sz w:val="24"/>
          <w:szCs w:val="24"/>
        </w:rPr>
        <w:t xml:space="preserve"> </w:t>
      </w:r>
      <w:r w:rsidRPr="002A565C">
        <w:rPr>
          <w:sz w:val="24"/>
          <w:szCs w:val="24"/>
        </w:rPr>
        <w:t>campaniilor</w:t>
      </w:r>
      <w:r w:rsidRPr="002A565C">
        <w:rPr>
          <w:spacing w:val="1"/>
          <w:sz w:val="24"/>
          <w:szCs w:val="24"/>
        </w:rPr>
        <w:t xml:space="preserve"> </w:t>
      </w:r>
      <w:r w:rsidRPr="002A565C">
        <w:rPr>
          <w:sz w:val="24"/>
          <w:szCs w:val="24"/>
        </w:rPr>
        <w:t>de</w:t>
      </w:r>
      <w:r w:rsidRPr="002A565C">
        <w:rPr>
          <w:spacing w:val="1"/>
          <w:sz w:val="24"/>
          <w:szCs w:val="24"/>
        </w:rPr>
        <w:t xml:space="preserve"> </w:t>
      </w:r>
      <w:r w:rsidRPr="002A565C">
        <w:rPr>
          <w:sz w:val="24"/>
          <w:szCs w:val="24"/>
        </w:rPr>
        <w:t>prevenire a traficului</w:t>
      </w:r>
      <w:r w:rsidRPr="002A565C">
        <w:rPr>
          <w:spacing w:val="2"/>
          <w:sz w:val="24"/>
          <w:szCs w:val="24"/>
        </w:rPr>
        <w:t xml:space="preserve"> </w:t>
      </w:r>
      <w:r w:rsidRPr="002A565C">
        <w:rPr>
          <w:sz w:val="24"/>
          <w:szCs w:val="24"/>
        </w:rPr>
        <w:t>de</w:t>
      </w:r>
      <w:r w:rsidRPr="002A565C">
        <w:rPr>
          <w:spacing w:val="1"/>
          <w:sz w:val="24"/>
          <w:szCs w:val="24"/>
        </w:rPr>
        <w:t xml:space="preserve"> </w:t>
      </w:r>
      <w:r w:rsidRPr="002A565C">
        <w:rPr>
          <w:sz w:val="24"/>
          <w:szCs w:val="24"/>
        </w:rPr>
        <w:t>persoane.</w:t>
      </w:r>
      <w:r w:rsidRPr="002A565C">
        <w:rPr>
          <w:spacing w:val="2"/>
          <w:sz w:val="24"/>
          <w:szCs w:val="24"/>
        </w:rPr>
        <w:t xml:space="preserve"> </w:t>
      </w:r>
      <w:r w:rsidRPr="002A565C">
        <w:rPr>
          <w:sz w:val="24"/>
          <w:szCs w:val="24"/>
        </w:rPr>
        <w:t>Ghid</w:t>
      </w:r>
      <w:r w:rsidRPr="002A565C">
        <w:rPr>
          <w:spacing w:val="1"/>
          <w:sz w:val="24"/>
          <w:szCs w:val="24"/>
        </w:rPr>
        <w:t xml:space="preserve"> </w:t>
      </w:r>
      <w:r w:rsidRPr="002A565C">
        <w:rPr>
          <w:sz w:val="24"/>
          <w:szCs w:val="24"/>
        </w:rPr>
        <w:t>practic.</w:t>
      </w:r>
      <w:r w:rsidRPr="002A565C">
        <w:rPr>
          <w:spacing w:val="4"/>
          <w:sz w:val="24"/>
          <w:szCs w:val="24"/>
        </w:rPr>
        <w:t xml:space="preserve"> </w:t>
      </w:r>
      <w:r w:rsidRPr="002A565C">
        <w:rPr>
          <w:sz w:val="24"/>
          <w:szCs w:val="24"/>
        </w:rPr>
        <w:t>Editura ALPHA</w:t>
      </w:r>
      <w:r w:rsidRPr="002A565C">
        <w:rPr>
          <w:spacing w:val="1"/>
          <w:sz w:val="24"/>
          <w:szCs w:val="24"/>
        </w:rPr>
        <w:t xml:space="preserve"> </w:t>
      </w:r>
      <w:r w:rsidRPr="002A565C">
        <w:rPr>
          <w:spacing w:val="-4"/>
          <w:sz w:val="24"/>
          <w:szCs w:val="24"/>
        </w:rPr>
        <w:t>MDN,</w:t>
      </w:r>
    </w:p>
    <w:p w:rsidR="006C6C53" w:rsidRPr="006C6C53" w:rsidRDefault="002A565C" w:rsidP="006C6C53">
      <w:pPr>
        <w:pStyle w:val="BodyText"/>
        <w:ind w:right="450" w:firstLine="0"/>
        <w:rPr>
          <w:color w:val="0000FF"/>
          <w:spacing w:val="-2"/>
          <w:u w:val="single" w:color="0000FF"/>
        </w:rPr>
      </w:pPr>
      <w:r w:rsidRPr="002A565C">
        <w:t xml:space="preserve">Bucureşti, 2009 </w:t>
      </w:r>
      <w:r w:rsidR="006C6C53" w:rsidRPr="006C6C53">
        <w:rPr>
          <w:color w:val="0000FF"/>
          <w:spacing w:val="-2"/>
          <w:u w:val="single" w:color="0000FF"/>
        </w:rPr>
        <w:t>https://anitp.mai.gov.ro/ro/docs/studii/manual_prevenire%20compressed.pdf</w:t>
      </w:r>
    </w:p>
    <w:p w:rsidR="002A565C" w:rsidRPr="00B46635" w:rsidRDefault="002A565C" w:rsidP="00B46635">
      <w:pPr>
        <w:pStyle w:val="ListParagraph"/>
        <w:numPr>
          <w:ilvl w:val="0"/>
          <w:numId w:val="3"/>
        </w:numPr>
        <w:tabs>
          <w:tab w:val="left" w:pos="473"/>
        </w:tabs>
        <w:ind w:right="165"/>
        <w:rPr>
          <w:sz w:val="24"/>
          <w:szCs w:val="24"/>
        </w:rPr>
      </w:pPr>
      <w:r w:rsidRPr="002A565C">
        <w:rPr>
          <w:sz w:val="24"/>
          <w:szCs w:val="24"/>
        </w:rPr>
        <w:t>H.G.  nr. 88/2023</w:t>
      </w:r>
      <w:r w:rsidRPr="002A565C">
        <w:rPr>
          <w:spacing w:val="80"/>
          <w:sz w:val="24"/>
          <w:szCs w:val="24"/>
        </w:rPr>
        <w:t xml:space="preserve">  </w:t>
      </w:r>
      <w:r w:rsidRPr="002A565C">
        <w:rPr>
          <w:sz w:val="24"/>
          <w:szCs w:val="24"/>
        </w:rPr>
        <w:t xml:space="preserve">pentru  aprobarea  Mecanismului  naţional  de  identificare  şi  referire  a  victimelor  </w:t>
      </w:r>
      <w:r w:rsidRPr="00B46635">
        <w:rPr>
          <w:sz w:val="24"/>
          <w:szCs w:val="24"/>
        </w:rPr>
        <w:t xml:space="preserve">traficului de persoane </w:t>
      </w:r>
      <w:r w:rsidRPr="00B46635">
        <w:rPr>
          <w:spacing w:val="-2"/>
          <w:sz w:val="24"/>
          <w:szCs w:val="24"/>
        </w:rPr>
        <w:t>(integral)</w:t>
      </w:r>
    </w:p>
    <w:p w:rsidR="002A565C" w:rsidRPr="002A565C" w:rsidRDefault="002A565C" w:rsidP="002A565C">
      <w:pPr>
        <w:pStyle w:val="ListParagraph"/>
        <w:numPr>
          <w:ilvl w:val="0"/>
          <w:numId w:val="3"/>
        </w:numPr>
        <w:tabs>
          <w:tab w:val="left" w:pos="473"/>
        </w:tabs>
        <w:ind w:right="168"/>
        <w:rPr>
          <w:sz w:val="24"/>
          <w:szCs w:val="24"/>
        </w:rPr>
      </w:pPr>
      <w:r w:rsidRPr="002A565C">
        <w:rPr>
          <w:sz w:val="24"/>
          <w:szCs w:val="24"/>
        </w:rPr>
        <w:t>Comisia Europeană, „Drepturile de care beneficiază victimele traficului de persoane în UE”, Luxemburg, 2013 (integral)</w:t>
      </w:r>
    </w:p>
    <w:p w:rsidR="002A565C" w:rsidRPr="002A565C" w:rsidRDefault="00391A2F" w:rsidP="002A565C">
      <w:pPr>
        <w:pStyle w:val="BodyText"/>
        <w:ind w:firstLine="0"/>
      </w:pPr>
      <w:hyperlink r:id="rId13">
        <w:r w:rsidR="002A565C" w:rsidRPr="002A565C">
          <w:rPr>
            <w:color w:val="0000FF"/>
            <w:spacing w:val="-2"/>
            <w:u w:val="single" w:color="0000FF"/>
          </w:rPr>
          <w:t>https://s3.eu-west-3.amazonaws.com/observatoirebdd/2013_Droits_vict_TEH_UE_RON.pdf</w:t>
        </w:r>
      </w:hyperlink>
    </w:p>
    <w:p w:rsidR="002A565C" w:rsidRPr="002A565C" w:rsidRDefault="002A565C" w:rsidP="002A565C">
      <w:pPr>
        <w:pStyle w:val="ListParagraph"/>
        <w:numPr>
          <w:ilvl w:val="0"/>
          <w:numId w:val="3"/>
        </w:numPr>
        <w:tabs>
          <w:tab w:val="left" w:pos="473"/>
        </w:tabs>
        <w:jc w:val="left"/>
        <w:rPr>
          <w:sz w:val="24"/>
          <w:szCs w:val="24"/>
        </w:rPr>
      </w:pPr>
      <w:r w:rsidRPr="002A565C">
        <w:rPr>
          <w:sz w:val="24"/>
          <w:szCs w:val="24"/>
        </w:rPr>
        <w:t>H.G.</w:t>
      </w:r>
      <w:r w:rsidRPr="002A565C">
        <w:rPr>
          <w:spacing w:val="-2"/>
          <w:sz w:val="24"/>
          <w:szCs w:val="24"/>
        </w:rPr>
        <w:t xml:space="preserve"> </w:t>
      </w:r>
      <w:r w:rsidRPr="002A565C">
        <w:rPr>
          <w:sz w:val="24"/>
          <w:szCs w:val="24"/>
        </w:rPr>
        <w:t>nr.</w:t>
      </w:r>
      <w:r w:rsidRPr="002A565C">
        <w:rPr>
          <w:spacing w:val="-1"/>
          <w:sz w:val="24"/>
          <w:szCs w:val="24"/>
        </w:rPr>
        <w:t xml:space="preserve"> </w:t>
      </w:r>
      <w:r w:rsidRPr="002A565C">
        <w:rPr>
          <w:sz w:val="24"/>
          <w:szCs w:val="24"/>
        </w:rPr>
        <w:t>781/2002</w:t>
      </w:r>
      <w:r w:rsidRPr="002A565C">
        <w:rPr>
          <w:spacing w:val="-1"/>
          <w:sz w:val="24"/>
          <w:szCs w:val="24"/>
        </w:rPr>
        <w:t xml:space="preserve"> </w:t>
      </w:r>
      <w:r w:rsidRPr="002A565C">
        <w:rPr>
          <w:sz w:val="24"/>
          <w:szCs w:val="24"/>
        </w:rPr>
        <w:t>privind</w:t>
      </w:r>
      <w:r w:rsidRPr="002A565C">
        <w:rPr>
          <w:spacing w:val="-1"/>
          <w:sz w:val="24"/>
          <w:szCs w:val="24"/>
        </w:rPr>
        <w:t xml:space="preserve"> </w:t>
      </w:r>
      <w:r w:rsidRPr="002A565C">
        <w:rPr>
          <w:sz w:val="24"/>
          <w:szCs w:val="24"/>
        </w:rPr>
        <w:t>protecţia</w:t>
      </w:r>
      <w:r w:rsidRPr="002A565C">
        <w:rPr>
          <w:spacing w:val="-3"/>
          <w:sz w:val="24"/>
          <w:szCs w:val="24"/>
        </w:rPr>
        <w:t xml:space="preserve"> </w:t>
      </w:r>
      <w:r w:rsidRPr="002A565C">
        <w:rPr>
          <w:sz w:val="24"/>
          <w:szCs w:val="24"/>
        </w:rPr>
        <w:t>informaţiilor secrete</w:t>
      </w:r>
      <w:r w:rsidRPr="002A565C">
        <w:rPr>
          <w:spacing w:val="-2"/>
          <w:sz w:val="24"/>
          <w:szCs w:val="24"/>
        </w:rPr>
        <w:t xml:space="preserve"> </w:t>
      </w:r>
      <w:r w:rsidRPr="002A565C">
        <w:rPr>
          <w:sz w:val="24"/>
          <w:szCs w:val="24"/>
        </w:rPr>
        <w:t>de</w:t>
      </w:r>
      <w:r w:rsidRPr="002A565C">
        <w:rPr>
          <w:spacing w:val="-2"/>
          <w:sz w:val="24"/>
          <w:szCs w:val="24"/>
        </w:rPr>
        <w:t xml:space="preserve"> </w:t>
      </w:r>
      <w:r w:rsidRPr="002A565C">
        <w:rPr>
          <w:sz w:val="24"/>
          <w:szCs w:val="24"/>
        </w:rPr>
        <w:t>serviciu</w:t>
      </w:r>
      <w:r w:rsidRPr="002A565C">
        <w:rPr>
          <w:spacing w:val="-1"/>
          <w:sz w:val="24"/>
          <w:szCs w:val="24"/>
        </w:rPr>
        <w:t xml:space="preserve"> </w:t>
      </w:r>
      <w:r w:rsidRPr="002A565C">
        <w:rPr>
          <w:spacing w:val="-2"/>
          <w:sz w:val="24"/>
          <w:szCs w:val="24"/>
        </w:rPr>
        <w:t>(integral)</w:t>
      </w:r>
    </w:p>
    <w:p w:rsidR="002A565C" w:rsidRPr="002A565C" w:rsidRDefault="002A565C" w:rsidP="002A565C">
      <w:pPr>
        <w:pStyle w:val="ListParagraph"/>
        <w:numPr>
          <w:ilvl w:val="0"/>
          <w:numId w:val="3"/>
        </w:numPr>
        <w:tabs>
          <w:tab w:val="left" w:pos="473"/>
        </w:tabs>
        <w:ind w:right="164"/>
        <w:jc w:val="left"/>
        <w:rPr>
          <w:sz w:val="24"/>
          <w:szCs w:val="24"/>
        </w:rPr>
      </w:pPr>
      <w:r w:rsidRPr="002A565C">
        <w:rPr>
          <w:sz w:val="24"/>
          <w:szCs w:val="24"/>
        </w:rPr>
        <w:t>Legea</w:t>
      </w:r>
      <w:r w:rsidRPr="002A565C">
        <w:rPr>
          <w:spacing w:val="40"/>
          <w:sz w:val="24"/>
          <w:szCs w:val="24"/>
        </w:rPr>
        <w:t xml:space="preserve"> </w:t>
      </w:r>
      <w:r w:rsidRPr="002A565C">
        <w:rPr>
          <w:sz w:val="24"/>
          <w:szCs w:val="24"/>
        </w:rPr>
        <w:t>nr.</w:t>
      </w:r>
      <w:r w:rsidRPr="002A565C">
        <w:rPr>
          <w:spacing w:val="40"/>
          <w:sz w:val="24"/>
          <w:szCs w:val="24"/>
        </w:rPr>
        <w:t xml:space="preserve"> </w:t>
      </w:r>
      <w:r w:rsidRPr="002A565C">
        <w:rPr>
          <w:sz w:val="24"/>
          <w:szCs w:val="24"/>
        </w:rPr>
        <w:t>182/2002</w:t>
      </w:r>
      <w:r w:rsidRPr="002A565C">
        <w:rPr>
          <w:spacing w:val="40"/>
          <w:sz w:val="24"/>
          <w:szCs w:val="24"/>
        </w:rPr>
        <w:t xml:space="preserve"> </w:t>
      </w:r>
      <w:r w:rsidRPr="002A565C">
        <w:rPr>
          <w:sz w:val="24"/>
          <w:szCs w:val="24"/>
        </w:rPr>
        <w:t>privind</w:t>
      </w:r>
      <w:r w:rsidRPr="002A565C">
        <w:rPr>
          <w:spacing w:val="40"/>
          <w:sz w:val="24"/>
          <w:szCs w:val="24"/>
        </w:rPr>
        <w:t xml:space="preserve"> </w:t>
      </w:r>
      <w:r w:rsidRPr="002A565C">
        <w:rPr>
          <w:sz w:val="24"/>
          <w:szCs w:val="24"/>
        </w:rPr>
        <w:t>protecţia</w:t>
      </w:r>
      <w:r w:rsidRPr="002A565C">
        <w:rPr>
          <w:spacing w:val="40"/>
          <w:sz w:val="24"/>
          <w:szCs w:val="24"/>
        </w:rPr>
        <w:t xml:space="preserve"> </w:t>
      </w:r>
      <w:r w:rsidRPr="002A565C">
        <w:rPr>
          <w:sz w:val="24"/>
          <w:szCs w:val="24"/>
        </w:rPr>
        <w:t>informaţiilor</w:t>
      </w:r>
      <w:r w:rsidRPr="002A565C">
        <w:rPr>
          <w:spacing w:val="40"/>
          <w:sz w:val="24"/>
          <w:szCs w:val="24"/>
        </w:rPr>
        <w:t xml:space="preserve"> </w:t>
      </w:r>
      <w:r w:rsidRPr="002A565C">
        <w:rPr>
          <w:sz w:val="24"/>
          <w:szCs w:val="24"/>
        </w:rPr>
        <w:t>clasificate,</w:t>
      </w:r>
      <w:r w:rsidRPr="002A565C">
        <w:rPr>
          <w:spacing w:val="40"/>
          <w:sz w:val="24"/>
          <w:szCs w:val="24"/>
        </w:rPr>
        <w:t xml:space="preserve"> </w:t>
      </w:r>
      <w:r w:rsidRPr="002A565C">
        <w:rPr>
          <w:sz w:val="24"/>
          <w:szCs w:val="24"/>
        </w:rPr>
        <w:t>cu</w:t>
      </w:r>
      <w:r w:rsidRPr="002A565C">
        <w:rPr>
          <w:spacing w:val="40"/>
          <w:sz w:val="24"/>
          <w:szCs w:val="24"/>
        </w:rPr>
        <w:t xml:space="preserve"> </w:t>
      </w:r>
      <w:r w:rsidRPr="002A565C">
        <w:rPr>
          <w:sz w:val="24"/>
          <w:szCs w:val="24"/>
        </w:rPr>
        <w:t>modificările</w:t>
      </w:r>
      <w:r w:rsidRPr="002A565C">
        <w:rPr>
          <w:spacing w:val="40"/>
          <w:sz w:val="24"/>
          <w:szCs w:val="24"/>
        </w:rPr>
        <w:t xml:space="preserve"> </w:t>
      </w:r>
      <w:r w:rsidRPr="002A565C">
        <w:rPr>
          <w:sz w:val="24"/>
          <w:szCs w:val="24"/>
        </w:rPr>
        <w:t>şi</w:t>
      </w:r>
      <w:r w:rsidRPr="002A565C">
        <w:rPr>
          <w:spacing w:val="40"/>
          <w:sz w:val="24"/>
          <w:szCs w:val="24"/>
        </w:rPr>
        <w:t xml:space="preserve"> </w:t>
      </w:r>
      <w:r w:rsidRPr="002A565C">
        <w:rPr>
          <w:sz w:val="24"/>
          <w:szCs w:val="24"/>
        </w:rPr>
        <w:t>completările ulterioare (integral)</w:t>
      </w:r>
    </w:p>
    <w:p w:rsidR="006A33E7" w:rsidRDefault="002A565C" w:rsidP="002A565C">
      <w:pPr>
        <w:pStyle w:val="ListParagraph"/>
        <w:numPr>
          <w:ilvl w:val="0"/>
          <w:numId w:val="3"/>
        </w:numPr>
        <w:tabs>
          <w:tab w:val="left" w:pos="473"/>
        </w:tabs>
        <w:ind w:right="166"/>
        <w:jc w:val="left"/>
        <w:rPr>
          <w:sz w:val="24"/>
          <w:szCs w:val="24"/>
        </w:rPr>
      </w:pPr>
      <w:r w:rsidRPr="002A565C">
        <w:rPr>
          <w:sz w:val="24"/>
          <w:szCs w:val="24"/>
        </w:rPr>
        <w:t>H.G. 585/2002 pentru aprobarea standardelor naţionale de protecţie a informaţiilor clasificate în</w:t>
      </w:r>
      <w:r w:rsidRPr="002A565C">
        <w:rPr>
          <w:spacing w:val="40"/>
          <w:sz w:val="24"/>
          <w:szCs w:val="24"/>
        </w:rPr>
        <w:t xml:space="preserve"> </w:t>
      </w:r>
      <w:r w:rsidRPr="002A565C">
        <w:rPr>
          <w:sz w:val="24"/>
          <w:szCs w:val="24"/>
        </w:rPr>
        <w:t>România (Anexa 1 – art. 1-182, art. 236-295, art. 338-339)</w:t>
      </w:r>
    </w:p>
    <w:p w:rsidR="002A565C" w:rsidRPr="002A565C" w:rsidRDefault="002A565C" w:rsidP="002A565C">
      <w:pPr>
        <w:pStyle w:val="ListParagraph"/>
        <w:tabs>
          <w:tab w:val="left" w:pos="473"/>
        </w:tabs>
        <w:ind w:left="720" w:right="166" w:firstLine="0"/>
        <w:jc w:val="left"/>
        <w:rPr>
          <w:sz w:val="16"/>
          <w:szCs w:val="24"/>
        </w:rPr>
      </w:pPr>
    </w:p>
    <w:p w:rsidR="006A33E7" w:rsidRPr="002A565C" w:rsidRDefault="00A50204">
      <w:pPr>
        <w:pStyle w:val="Heading1"/>
        <w:spacing w:line="276" w:lineRule="auto"/>
        <w:rPr>
          <w:sz w:val="22"/>
        </w:rPr>
      </w:pPr>
      <w:r w:rsidRPr="002A565C">
        <w:rPr>
          <w:sz w:val="22"/>
        </w:rPr>
        <w:t>*NOTĂ:</w:t>
      </w:r>
      <w:r w:rsidRPr="002A565C">
        <w:rPr>
          <w:spacing w:val="10"/>
          <w:sz w:val="22"/>
        </w:rPr>
        <w:t xml:space="preserve"> </w:t>
      </w:r>
      <w:r w:rsidRPr="002A565C">
        <w:rPr>
          <w:sz w:val="22"/>
        </w:rPr>
        <w:t>Se</w:t>
      </w:r>
      <w:r w:rsidRPr="002A565C">
        <w:rPr>
          <w:spacing w:val="12"/>
          <w:sz w:val="22"/>
        </w:rPr>
        <w:t xml:space="preserve"> </w:t>
      </w:r>
      <w:r w:rsidRPr="002A565C">
        <w:rPr>
          <w:sz w:val="22"/>
        </w:rPr>
        <w:t>studiază</w:t>
      </w:r>
      <w:r w:rsidRPr="002A565C">
        <w:rPr>
          <w:spacing w:val="12"/>
          <w:sz w:val="22"/>
        </w:rPr>
        <w:t xml:space="preserve"> </w:t>
      </w:r>
      <w:r w:rsidRPr="002A565C">
        <w:rPr>
          <w:sz w:val="22"/>
        </w:rPr>
        <w:t>legislația</w:t>
      </w:r>
      <w:r w:rsidRPr="002A565C">
        <w:rPr>
          <w:spacing w:val="12"/>
          <w:sz w:val="22"/>
        </w:rPr>
        <w:t xml:space="preserve"> </w:t>
      </w:r>
      <w:r w:rsidRPr="002A565C">
        <w:rPr>
          <w:sz w:val="22"/>
        </w:rPr>
        <w:t>în</w:t>
      </w:r>
      <w:r w:rsidRPr="002A565C">
        <w:rPr>
          <w:spacing w:val="14"/>
          <w:sz w:val="22"/>
        </w:rPr>
        <w:t xml:space="preserve"> </w:t>
      </w:r>
      <w:r w:rsidRPr="002A565C">
        <w:rPr>
          <w:sz w:val="22"/>
        </w:rPr>
        <w:t>vigoare,</w:t>
      </w:r>
      <w:r w:rsidRPr="002A565C">
        <w:rPr>
          <w:spacing w:val="13"/>
          <w:sz w:val="22"/>
        </w:rPr>
        <w:t xml:space="preserve"> </w:t>
      </w:r>
      <w:r w:rsidRPr="002A565C">
        <w:rPr>
          <w:sz w:val="22"/>
        </w:rPr>
        <w:t>actualizată,</w:t>
      </w:r>
      <w:r w:rsidRPr="002A565C">
        <w:rPr>
          <w:spacing w:val="13"/>
          <w:sz w:val="22"/>
        </w:rPr>
        <w:t xml:space="preserve"> </w:t>
      </w:r>
      <w:r w:rsidRPr="002A565C">
        <w:rPr>
          <w:sz w:val="22"/>
        </w:rPr>
        <w:t>cu</w:t>
      </w:r>
      <w:r w:rsidRPr="002A565C">
        <w:rPr>
          <w:spacing w:val="13"/>
          <w:sz w:val="22"/>
        </w:rPr>
        <w:t xml:space="preserve"> </w:t>
      </w:r>
      <w:r w:rsidRPr="002A565C">
        <w:rPr>
          <w:sz w:val="22"/>
        </w:rPr>
        <w:t>toate</w:t>
      </w:r>
      <w:r w:rsidRPr="002A565C">
        <w:rPr>
          <w:spacing w:val="14"/>
          <w:sz w:val="22"/>
        </w:rPr>
        <w:t xml:space="preserve"> </w:t>
      </w:r>
      <w:r w:rsidRPr="002A565C">
        <w:rPr>
          <w:sz w:val="22"/>
        </w:rPr>
        <w:t>modificările</w:t>
      </w:r>
      <w:r w:rsidRPr="002A565C">
        <w:rPr>
          <w:spacing w:val="12"/>
          <w:sz w:val="22"/>
        </w:rPr>
        <w:t xml:space="preserve"> </w:t>
      </w:r>
      <w:r w:rsidRPr="002A565C">
        <w:rPr>
          <w:sz w:val="22"/>
        </w:rPr>
        <w:t>și</w:t>
      </w:r>
      <w:r w:rsidRPr="002A565C">
        <w:rPr>
          <w:spacing w:val="13"/>
          <w:sz w:val="22"/>
        </w:rPr>
        <w:t xml:space="preserve"> </w:t>
      </w:r>
      <w:r w:rsidRPr="002A565C">
        <w:rPr>
          <w:sz w:val="22"/>
        </w:rPr>
        <w:t>completările</w:t>
      </w:r>
      <w:r w:rsidRPr="002A565C">
        <w:rPr>
          <w:spacing w:val="12"/>
          <w:sz w:val="22"/>
        </w:rPr>
        <w:t xml:space="preserve"> </w:t>
      </w:r>
      <w:r w:rsidRPr="002A565C">
        <w:rPr>
          <w:sz w:val="22"/>
        </w:rPr>
        <w:t>legislative</w:t>
      </w:r>
      <w:r w:rsidRPr="002A565C">
        <w:rPr>
          <w:spacing w:val="-57"/>
          <w:sz w:val="22"/>
        </w:rPr>
        <w:t xml:space="preserve"> </w:t>
      </w:r>
      <w:r w:rsidR="002A565C">
        <w:rPr>
          <w:spacing w:val="-57"/>
          <w:sz w:val="22"/>
        </w:rPr>
        <w:t xml:space="preserve">  </w:t>
      </w:r>
      <w:r w:rsidR="002A565C">
        <w:rPr>
          <w:sz w:val="22"/>
        </w:rPr>
        <w:t xml:space="preserve"> intervenite </w:t>
      </w:r>
      <w:r w:rsidRPr="002A565C">
        <w:rPr>
          <w:sz w:val="22"/>
        </w:rPr>
        <w:t>până în</w:t>
      </w:r>
      <w:r w:rsidRPr="002A565C">
        <w:rPr>
          <w:spacing w:val="1"/>
          <w:sz w:val="22"/>
        </w:rPr>
        <w:t xml:space="preserve"> </w:t>
      </w:r>
      <w:r w:rsidRPr="002A565C">
        <w:rPr>
          <w:sz w:val="22"/>
        </w:rPr>
        <w:t>ziua</w:t>
      </w:r>
      <w:r w:rsidRPr="002A565C">
        <w:rPr>
          <w:spacing w:val="-3"/>
          <w:sz w:val="22"/>
        </w:rPr>
        <w:t xml:space="preserve"> </w:t>
      </w:r>
      <w:r w:rsidRPr="002A565C">
        <w:rPr>
          <w:sz w:val="22"/>
        </w:rPr>
        <w:t>desfășurării concursului.</w:t>
      </w:r>
    </w:p>
    <w:p w:rsidR="0002398D" w:rsidRPr="00DE6DCE" w:rsidRDefault="00A50204" w:rsidP="00DE6DCE">
      <w:pPr>
        <w:spacing w:before="119" w:line="276" w:lineRule="auto"/>
        <w:ind w:left="112" w:firstLine="720"/>
        <w:rPr>
          <w:b/>
          <w:szCs w:val="24"/>
        </w:rPr>
      </w:pPr>
      <w:r w:rsidRPr="002A565C">
        <w:rPr>
          <w:b/>
          <w:szCs w:val="24"/>
        </w:rPr>
        <w:t>Actele</w:t>
      </w:r>
      <w:r w:rsidRPr="002A565C">
        <w:rPr>
          <w:b/>
          <w:spacing w:val="12"/>
          <w:szCs w:val="24"/>
        </w:rPr>
        <w:t xml:space="preserve"> </w:t>
      </w:r>
      <w:r w:rsidRPr="002A565C">
        <w:rPr>
          <w:b/>
          <w:szCs w:val="24"/>
        </w:rPr>
        <w:t>normative</w:t>
      </w:r>
      <w:r w:rsidRPr="002A565C">
        <w:rPr>
          <w:b/>
          <w:spacing w:val="14"/>
          <w:szCs w:val="24"/>
        </w:rPr>
        <w:t xml:space="preserve"> </w:t>
      </w:r>
      <w:r w:rsidRPr="002A565C">
        <w:rPr>
          <w:b/>
          <w:szCs w:val="24"/>
        </w:rPr>
        <w:t>menţionate</w:t>
      </w:r>
      <w:r w:rsidRPr="002A565C">
        <w:rPr>
          <w:b/>
          <w:spacing w:val="11"/>
          <w:szCs w:val="24"/>
        </w:rPr>
        <w:t xml:space="preserve"> </w:t>
      </w:r>
      <w:r w:rsidRPr="002A565C">
        <w:rPr>
          <w:b/>
          <w:szCs w:val="24"/>
        </w:rPr>
        <w:t>în</w:t>
      </w:r>
      <w:r w:rsidRPr="002A565C">
        <w:rPr>
          <w:b/>
          <w:spacing w:val="14"/>
          <w:szCs w:val="24"/>
        </w:rPr>
        <w:t xml:space="preserve"> </w:t>
      </w:r>
      <w:r w:rsidRPr="002A565C">
        <w:rPr>
          <w:b/>
          <w:szCs w:val="24"/>
        </w:rPr>
        <w:t>bibliografie</w:t>
      </w:r>
      <w:r w:rsidRPr="002A565C">
        <w:rPr>
          <w:b/>
          <w:spacing w:val="10"/>
          <w:szCs w:val="24"/>
        </w:rPr>
        <w:t xml:space="preserve"> </w:t>
      </w:r>
      <w:r w:rsidRPr="002A565C">
        <w:rPr>
          <w:b/>
          <w:szCs w:val="24"/>
        </w:rPr>
        <w:t>şi</w:t>
      </w:r>
      <w:r w:rsidRPr="002A565C">
        <w:rPr>
          <w:b/>
          <w:spacing w:val="11"/>
          <w:szCs w:val="24"/>
        </w:rPr>
        <w:t xml:space="preserve"> </w:t>
      </w:r>
      <w:r w:rsidRPr="002A565C">
        <w:rPr>
          <w:b/>
          <w:szCs w:val="24"/>
        </w:rPr>
        <w:t>pentru</w:t>
      </w:r>
      <w:r w:rsidRPr="002A565C">
        <w:rPr>
          <w:b/>
          <w:spacing w:val="13"/>
          <w:szCs w:val="24"/>
        </w:rPr>
        <w:t xml:space="preserve"> </w:t>
      </w:r>
      <w:r w:rsidRPr="002A565C">
        <w:rPr>
          <w:b/>
          <w:szCs w:val="24"/>
        </w:rPr>
        <w:t>care</w:t>
      </w:r>
      <w:r w:rsidRPr="002A565C">
        <w:rPr>
          <w:b/>
          <w:spacing w:val="12"/>
          <w:szCs w:val="24"/>
        </w:rPr>
        <w:t xml:space="preserve"> </w:t>
      </w:r>
      <w:r w:rsidRPr="002A565C">
        <w:rPr>
          <w:b/>
          <w:szCs w:val="24"/>
        </w:rPr>
        <w:t>în</w:t>
      </w:r>
      <w:r w:rsidRPr="002A565C">
        <w:rPr>
          <w:b/>
          <w:spacing w:val="14"/>
          <w:szCs w:val="24"/>
        </w:rPr>
        <w:t xml:space="preserve"> </w:t>
      </w:r>
      <w:r w:rsidRPr="002A565C">
        <w:rPr>
          <w:b/>
          <w:szCs w:val="24"/>
        </w:rPr>
        <w:t>tematică</w:t>
      </w:r>
      <w:r w:rsidRPr="002A565C">
        <w:rPr>
          <w:b/>
          <w:spacing w:val="15"/>
          <w:szCs w:val="24"/>
        </w:rPr>
        <w:t xml:space="preserve"> </w:t>
      </w:r>
      <w:r w:rsidRPr="002A565C">
        <w:rPr>
          <w:b/>
          <w:szCs w:val="24"/>
        </w:rPr>
        <w:t>nu</w:t>
      </w:r>
      <w:r w:rsidRPr="002A565C">
        <w:rPr>
          <w:b/>
          <w:spacing w:val="14"/>
          <w:szCs w:val="24"/>
        </w:rPr>
        <w:t xml:space="preserve"> </w:t>
      </w:r>
      <w:r w:rsidRPr="002A565C">
        <w:rPr>
          <w:b/>
          <w:szCs w:val="24"/>
        </w:rPr>
        <w:t>sunt</w:t>
      </w:r>
      <w:r w:rsidRPr="002A565C">
        <w:rPr>
          <w:b/>
          <w:spacing w:val="15"/>
          <w:szCs w:val="24"/>
        </w:rPr>
        <w:t xml:space="preserve"> </w:t>
      </w:r>
      <w:r w:rsidRPr="002A565C">
        <w:rPr>
          <w:b/>
          <w:szCs w:val="24"/>
        </w:rPr>
        <w:t>specificate</w:t>
      </w:r>
      <w:r w:rsidRPr="002A565C">
        <w:rPr>
          <w:b/>
          <w:spacing w:val="-55"/>
          <w:szCs w:val="24"/>
        </w:rPr>
        <w:t xml:space="preserve"> </w:t>
      </w:r>
      <w:r w:rsidRPr="002A565C">
        <w:rPr>
          <w:b/>
          <w:szCs w:val="24"/>
        </w:rPr>
        <w:t>capitole/titluri/secțiuni,</w:t>
      </w:r>
      <w:r w:rsidRPr="002A565C">
        <w:rPr>
          <w:b/>
          <w:spacing w:val="-1"/>
          <w:szCs w:val="24"/>
        </w:rPr>
        <w:t xml:space="preserve"> </w:t>
      </w:r>
      <w:r w:rsidRPr="002A565C">
        <w:rPr>
          <w:b/>
          <w:szCs w:val="24"/>
        </w:rPr>
        <w:t>vor</w:t>
      </w:r>
      <w:r w:rsidRPr="002A565C">
        <w:rPr>
          <w:b/>
          <w:spacing w:val="-2"/>
          <w:szCs w:val="24"/>
        </w:rPr>
        <w:t xml:space="preserve"> </w:t>
      </w:r>
      <w:r w:rsidRPr="002A565C">
        <w:rPr>
          <w:b/>
          <w:szCs w:val="24"/>
        </w:rPr>
        <w:t>fi studiate</w:t>
      </w:r>
      <w:r w:rsidRPr="002A565C">
        <w:rPr>
          <w:b/>
          <w:spacing w:val="-2"/>
          <w:szCs w:val="24"/>
        </w:rPr>
        <w:t xml:space="preserve"> </w:t>
      </w:r>
      <w:r w:rsidRPr="002A565C">
        <w:rPr>
          <w:b/>
          <w:szCs w:val="24"/>
        </w:rPr>
        <w:t>în</w:t>
      </w:r>
      <w:r w:rsidRPr="002A565C">
        <w:rPr>
          <w:b/>
          <w:spacing w:val="-1"/>
          <w:szCs w:val="24"/>
        </w:rPr>
        <w:t xml:space="preserve"> </w:t>
      </w:r>
      <w:r w:rsidRPr="002A565C">
        <w:rPr>
          <w:b/>
          <w:szCs w:val="24"/>
        </w:rPr>
        <w:t>totalitate.</w:t>
      </w:r>
      <w:bookmarkStart w:id="0" w:name="_GoBack"/>
      <w:bookmarkEnd w:id="0"/>
    </w:p>
    <w:sectPr w:rsidR="0002398D" w:rsidRPr="00DE6DCE" w:rsidSect="00B46635">
      <w:footerReference w:type="default" r:id="rId14"/>
      <w:pgSz w:w="12240" w:h="15840"/>
      <w:pgMar w:top="560" w:right="758" w:bottom="800" w:left="1020" w:header="0" w:footer="61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A2F" w:rsidRDefault="00391A2F">
      <w:r>
        <w:separator/>
      </w:r>
    </w:p>
  </w:endnote>
  <w:endnote w:type="continuationSeparator" w:id="0">
    <w:p w:rsidR="00391A2F" w:rsidRDefault="0039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3E7" w:rsidRDefault="006A33E7">
    <w:pPr>
      <w:pStyle w:val="BodyText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A2F" w:rsidRDefault="00391A2F">
      <w:r>
        <w:separator/>
      </w:r>
    </w:p>
  </w:footnote>
  <w:footnote w:type="continuationSeparator" w:id="0">
    <w:p w:rsidR="00391A2F" w:rsidRDefault="0039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70BD7"/>
    <w:multiLevelType w:val="hybridMultilevel"/>
    <w:tmpl w:val="D9D09ACA"/>
    <w:lvl w:ilvl="0" w:tplc="D1C030E2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o-RO" w:eastAsia="en-US" w:bidi="ar-SA"/>
      </w:rPr>
    </w:lvl>
    <w:lvl w:ilvl="1" w:tplc="C2FE2BAA">
      <w:numFmt w:val="bullet"/>
      <w:lvlText w:val="•"/>
      <w:lvlJc w:val="left"/>
      <w:pPr>
        <w:ind w:left="1444" w:hanging="360"/>
      </w:pPr>
      <w:rPr>
        <w:rFonts w:hint="default"/>
        <w:lang w:val="ro-RO" w:eastAsia="en-US" w:bidi="ar-SA"/>
      </w:rPr>
    </w:lvl>
    <w:lvl w:ilvl="2" w:tplc="6BA0355C">
      <w:numFmt w:val="bullet"/>
      <w:lvlText w:val="•"/>
      <w:lvlJc w:val="left"/>
      <w:pPr>
        <w:ind w:left="2409" w:hanging="360"/>
      </w:pPr>
      <w:rPr>
        <w:rFonts w:hint="default"/>
        <w:lang w:val="ro-RO" w:eastAsia="en-US" w:bidi="ar-SA"/>
      </w:rPr>
    </w:lvl>
    <w:lvl w:ilvl="3" w:tplc="5E764310">
      <w:numFmt w:val="bullet"/>
      <w:lvlText w:val="•"/>
      <w:lvlJc w:val="left"/>
      <w:pPr>
        <w:ind w:left="3373" w:hanging="360"/>
      </w:pPr>
      <w:rPr>
        <w:rFonts w:hint="default"/>
        <w:lang w:val="ro-RO" w:eastAsia="en-US" w:bidi="ar-SA"/>
      </w:rPr>
    </w:lvl>
    <w:lvl w:ilvl="4" w:tplc="331E6DA6">
      <w:numFmt w:val="bullet"/>
      <w:lvlText w:val="•"/>
      <w:lvlJc w:val="left"/>
      <w:pPr>
        <w:ind w:left="4338" w:hanging="360"/>
      </w:pPr>
      <w:rPr>
        <w:rFonts w:hint="default"/>
        <w:lang w:val="ro-RO" w:eastAsia="en-US" w:bidi="ar-SA"/>
      </w:rPr>
    </w:lvl>
    <w:lvl w:ilvl="5" w:tplc="D7067C0C">
      <w:numFmt w:val="bullet"/>
      <w:lvlText w:val="•"/>
      <w:lvlJc w:val="left"/>
      <w:pPr>
        <w:ind w:left="5303" w:hanging="360"/>
      </w:pPr>
      <w:rPr>
        <w:rFonts w:hint="default"/>
        <w:lang w:val="ro-RO" w:eastAsia="en-US" w:bidi="ar-SA"/>
      </w:rPr>
    </w:lvl>
    <w:lvl w:ilvl="6" w:tplc="382A2CF0">
      <w:numFmt w:val="bullet"/>
      <w:lvlText w:val="•"/>
      <w:lvlJc w:val="left"/>
      <w:pPr>
        <w:ind w:left="6267" w:hanging="360"/>
      </w:pPr>
      <w:rPr>
        <w:rFonts w:hint="default"/>
        <w:lang w:val="ro-RO" w:eastAsia="en-US" w:bidi="ar-SA"/>
      </w:rPr>
    </w:lvl>
    <w:lvl w:ilvl="7" w:tplc="6C02E82E">
      <w:numFmt w:val="bullet"/>
      <w:lvlText w:val="•"/>
      <w:lvlJc w:val="left"/>
      <w:pPr>
        <w:ind w:left="7232" w:hanging="360"/>
      </w:pPr>
      <w:rPr>
        <w:rFonts w:hint="default"/>
        <w:lang w:val="ro-RO" w:eastAsia="en-US" w:bidi="ar-SA"/>
      </w:rPr>
    </w:lvl>
    <w:lvl w:ilvl="8" w:tplc="AA5ACFB8">
      <w:numFmt w:val="bullet"/>
      <w:lvlText w:val="•"/>
      <w:lvlJc w:val="left"/>
      <w:pPr>
        <w:ind w:left="8197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3C7102EF"/>
    <w:multiLevelType w:val="hybridMultilevel"/>
    <w:tmpl w:val="7A1019DA"/>
    <w:lvl w:ilvl="0" w:tplc="339C36C4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o-RO" w:eastAsia="en-US" w:bidi="ar-SA"/>
      </w:rPr>
    </w:lvl>
    <w:lvl w:ilvl="1" w:tplc="68306FEA">
      <w:numFmt w:val="bullet"/>
      <w:lvlText w:val="•"/>
      <w:lvlJc w:val="left"/>
      <w:pPr>
        <w:ind w:left="1444" w:hanging="360"/>
      </w:pPr>
      <w:rPr>
        <w:rFonts w:hint="default"/>
        <w:lang w:val="ro-RO" w:eastAsia="en-US" w:bidi="ar-SA"/>
      </w:rPr>
    </w:lvl>
    <w:lvl w:ilvl="2" w:tplc="DF54411A">
      <w:numFmt w:val="bullet"/>
      <w:lvlText w:val="•"/>
      <w:lvlJc w:val="left"/>
      <w:pPr>
        <w:ind w:left="2409" w:hanging="360"/>
      </w:pPr>
      <w:rPr>
        <w:rFonts w:hint="default"/>
        <w:lang w:val="ro-RO" w:eastAsia="en-US" w:bidi="ar-SA"/>
      </w:rPr>
    </w:lvl>
    <w:lvl w:ilvl="3" w:tplc="DE3E8CCC">
      <w:numFmt w:val="bullet"/>
      <w:lvlText w:val="•"/>
      <w:lvlJc w:val="left"/>
      <w:pPr>
        <w:ind w:left="3373" w:hanging="360"/>
      </w:pPr>
      <w:rPr>
        <w:rFonts w:hint="default"/>
        <w:lang w:val="ro-RO" w:eastAsia="en-US" w:bidi="ar-SA"/>
      </w:rPr>
    </w:lvl>
    <w:lvl w:ilvl="4" w:tplc="E840933E">
      <w:numFmt w:val="bullet"/>
      <w:lvlText w:val="•"/>
      <w:lvlJc w:val="left"/>
      <w:pPr>
        <w:ind w:left="4338" w:hanging="360"/>
      </w:pPr>
      <w:rPr>
        <w:rFonts w:hint="default"/>
        <w:lang w:val="ro-RO" w:eastAsia="en-US" w:bidi="ar-SA"/>
      </w:rPr>
    </w:lvl>
    <w:lvl w:ilvl="5" w:tplc="3B103E8A">
      <w:numFmt w:val="bullet"/>
      <w:lvlText w:val="•"/>
      <w:lvlJc w:val="left"/>
      <w:pPr>
        <w:ind w:left="5303" w:hanging="360"/>
      </w:pPr>
      <w:rPr>
        <w:rFonts w:hint="default"/>
        <w:lang w:val="ro-RO" w:eastAsia="en-US" w:bidi="ar-SA"/>
      </w:rPr>
    </w:lvl>
    <w:lvl w:ilvl="6" w:tplc="82E6257C">
      <w:numFmt w:val="bullet"/>
      <w:lvlText w:val="•"/>
      <w:lvlJc w:val="left"/>
      <w:pPr>
        <w:ind w:left="6267" w:hanging="360"/>
      </w:pPr>
      <w:rPr>
        <w:rFonts w:hint="default"/>
        <w:lang w:val="ro-RO" w:eastAsia="en-US" w:bidi="ar-SA"/>
      </w:rPr>
    </w:lvl>
    <w:lvl w:ilvl="7" w:tplc="62DE685C">
      <w:numFmt w:val="bullet"/>
      <w:lvlText w:val="•"/>
      <w:lvlJc w:val="left"/>
      <w:pPr>
        <w:ind w:left="7232" w:hanging="360"/>
      </w:pPr>
      <w:rPr>
        <w:rFonts w:hint="default"/>
        <w:lang w:val="ro-RO" w:eastAsia="en-US" w:bidi="ar-SA"/>
      </w:rPr>
    </w:lvl>
    <w:lvl w:ilvl="8" w:tplc="FD288B4A">
      <w:numFmt w:val="bullet"/>
      <w:lvlText w:val="•"/>
      <w:lvlJc w:val="left"/>
      <w:pPr>
        <w:ind w:left="8197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3E05193F"/>
    <w:multiLevelType w:val="hybridMultilevel"/>
    <w:tmpl w:val="8B96A5AC"/>
    <w:lvl w:ilvl="0" w:tplc="48F07AD8">
      <w:start w:val="1"/>
      <w:numFmt w:val="decimal"/>
      <w:lvlText w:val="%1."/>
      <w:lvlJc w:val="left"/>
      <w:pPr>
        <w:ind w:left="6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562C3B7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2" w:tplc="49C208E2">
      <w:numFmt w:val="bullet"/>
      <w:lvlText w:val="•"/>
      <w:lvlJc w:val="left"/>
      <w:pPr>
        <w:ind w:left="1946" w:hanging="360"/>
      </w:pPr>
      <w:rPr>
        <w:rFonts w:hint="default"/>
        <w:lang w:val="ro-RO" w:eastAsia="en-US" w:bidi="ar-SA"/>
      </w:rPr>
    </w:lvl>
    <w:lvl w:ilvl="3" w:tplc="48289612">
      <w:numFmt w:val="bullet"/>
      <w:lvlText w:val="•"/>
      <w:lvlJc w:val="left"/>
      <w:pPr>
        <w:ind w:left="3053" w:hanging="360"/>
      </w:pPr>
      <w:rPr>
        <w:rFonts w:hint="default"/>
        <w:lang w:val="ro-RO" w:eastAsia="en-US" w:bidi="ar-SA"/>
      </w:rPr>
    </w:lvl>
    <w:lvl w:ilvl="4" w:tplc="C240C6A6">
      <w:numFmt w:val="bullet"/>
      <w:lvlText w:val="•"/>
      <w:lvlJc w:val="left"/>
      <w:pPr>
        <w:ind w:left="4160" w:hanging="360"/>
      </w:pPr>
      <w:rPr>
        <w:rFonts w:hint="default"/>
        <w:lang w:val="ro-RO" w:eastAsia="en-US" w:bidi="ar-SA"/>
      </w:rPr>
    </w:lvl>
    <w:lvl w:ilvl="5" w:tplc="75CC9B3E">
      <w:numFmt w:val="bullet"/>
      <w:lvlText w:val="•"/>
      <w:lvlJc w:val="left"/>
      <w:pPr>
        <w:ind w:left="5266" w:hanging="360"/>
      </w:pPr>
      <w:rPr>
        <w:rFonts w:hint="default"/>
        <w:lang w:val="ro-RO" w:eastAsia="en-US" w:bidi="ar-SA"/>
      </w:rPr>
    </w:lvl>
    <w:lvl w:ilvl="6" w:tplc="297E3798">
      <w:numFmt w:val="bullet"/>
      <w:lvlText w:val="•"/>
      <w:lvlJc w:val="left"/>
      <w:pPr>
        <w:ind w:left="6373" w:hanging="360"/>
      </w:pPr>
      <w:rPr>
        <w:rFonts w:hint="default"/>
        <w:lang w:val="ro-RO" w:eastAsia="en-US" w:bidi="ar-SA"/>
      </w:rPr>
    </w:lvl>
    <w:lvl w:ilvl="7" w:tplc="18605F3E">
      <w:numFmt w:val="bullet"/>
      <w:lvlText w:val="•"/>
      <w:lvlJc w:val="left"/>
      <w:pPr>
        <w:ind w:left="7480" w:hanging="360"/>
      </w:pPr>
      <w:rPr>
        <w:rFonts w:hint="default"/>
        <w:lang w:val="ro-RO" w:eastAsia="en-US" w:bidi="ar-SA"/>
      </w:rPr>
    </w:lvl>
    <w:lvl w:ilvl="8" w:tplc="2C8678AC">
      <w:numFmt w:val="bullet"/>
      <w:lvlText w:val="•"/>
      <w:lvlJc w:val="left"/>
      <w:pPr>
        <w:ind w:left="8586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40B63B1F"/>
    <w:multiLevelType w:val="hybridMultilevel"/>
    <w:tmpl w:val="B912828A"/>
    <w:lvl w:ilvl="0" w:tplc="875A0BF2">
      <w:start w:val="1"/>
      <w:numFmt w:val="decimal"/>
      <w:lvlText w:val="%1."/>
      <w:lvlJc w:val="left"/>
      <w:pPr>
        <w:ind w:left="653" w:hanging="4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89586D60">
      <w:numFmt w:val="bullet"/>
      <w:lvlText w:val="•"/>
      <w:lvlJc w:val="left"/>
      <w:pPr>
        <w:ind w:left="1674" w:hanging="450"/>
      </w:pPr>
      <w:rPr>
        <w:rFonts w:hint="default"/>
        <w:lang w:val="ro-RO" w:eastAsia="en-US" w:bidi="ar-SA"/>
      </w:rPr>
    </w:lvl>
    <w:lvl w:ilvl="2" w:tplc="8B6E5D6C">
      <w:numFmt w:val="bullet"/>
      <w:lvlText w:val="•"/>
      <w:lvlJc w:val="left"/>
      <w:pPr>
        <w:ind w:left="2688" w:hanging="450"/>
      </w:pPr>
      <w:rPr>
        <w:rFonts w:hint="default"/>
        <w:lang w:val="ro-RO" w:eastAsia="en-US" w:bidi="ar-SA"/>
      </w:rPr>
    </w:lvl>
    <w:lvl w:ilvl="3" w:tplc="823A5C92">
      <w:numFmt w:val="bullet"/>
      <w:lvlText w:val="•"/>
      <w:lvlJc w:val="left"/>
      <w:pPr>
        <w:ind w:left="3702" w:hanging="450"/>
      </w:pPr>
      <w:rPr>
        <w:rFonts w:hint="default"/>
        <w:lang w:val="ro-RO" w:eastAsia="en-US" w:bidi="ar-SA"/>
      </w:rPr>
    </w:lvl>
    <w:lvl w:ilvl="4" w:tplc="A2E493A0">
      <w:numFmt w:val="bullet"/>
      <w:lvlText w:val="•"/>
      <w:lvlJc w:val="left"/>
      <w:pPr>
        <w:ind w:left="4716" w:hanging="450"/>
      </w:pPr>
      <w:rPr>
        <w:rFonts w:hint="default"/>
        <w:lang w:val="ro-RO" w:eastAsia="en-US" w:bidi="ar-SA"/>
      </w:rPr>
    </w:lvl>
    <w:lvl w:ilvl="5" w:tplc="D4685708">
      <w:numFmt w:val="bullet"/>
      <w:lvlText w:val="•"/>
      <w:lvlJc w:val="left"/>
      <w:pPr>
        <w:ind w:left="5730" w:hanging="450"/>
      </w:pPr>
      <w:rPr>
        <w:rFonts w:hint="default"/>
        <w:lang w:val="ro-RO" w:eastAsia="en-US" w:bidi="ar-SA"/>
      </w:rPr>
    </w:lvl>
    <w:lvl w:ilvl="6" w:tplc="380A5690">
      <w:numFmt w:val="bullet"/>
      <w:lvlText w:val="•"/>
      <w:lvlJc w:val="left"/>
      <w:pPr>
        <w:ind w:left="6744" w:hanging="450"/>
      </w:pPr>
      <w:rPr>
        <w:rFonts w:hint="default"/>
        <w:lang w:val="ro-RO" w:eastAsia="en-US" w:bidi="ar-SA"/>
      </w:rPr>
    </w:lvl>
    <w:lvl w:ilvl="7" w:tplc="52E20170">
      <w:numFmt w:val="bullet"/>
      <w:lvlText w:val="•"/>
      <w:lvlJc w:val="left"/>
      <w:pPr>
        <w:ind w:left="7758" w:hanging="450"/>
      </w:pPr>
      <w:rPr>
        <w:rFonts w:hint="default"/>
        <w:lang w:val="ro-RO" w:eastAsia="en-US" w:bidi="ar-SA"/>
      </w:rPr>
    </w:lvl>
    <w:lvl w:ilvl="8" w:tplc="82BE5C04">
      <w:numFmt w:val="bullet"/>
      <w:lvlText w:val="•"/>
      <w:lvlJc w:val="left"/>
      <w:pPr>
        <w:ind w:left="8772" w:hanging="450"/>
      </w:pPr>
      <w:rPr>
        <w:rFonts w:hint="default"/>
        <w:lang w:val="ro-RO" w:eastAsia="en-US" w:bidi="ar-SA"/>
      </w:rPr>
    </w:lvl>
  </w:abstractNum>
  <w:abstractNum w:abstractNumId="4" w15:restartNumberingAfterBreak="0">
    <w:nsid w:val="5E6C281D"/>
    <w:multiLevelType w:val="hybridMultilevel"/>
    <w:tmpl w:val="971219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E7"/>
    <w:rsid w:val="0002398D"/>
    <w:rsid w:val="002A565C"/>
    <w:rsid w:val="002B494D"/>
    <w:rsid w:val="002F53A7"/>
    <w:rsid w:val="00391A2F"/>
    <w:rsid w:val="006A33E7"/>
    <w:rsid w:val="006C6C53"/>
    <w:rsid w:val="008D5FFC"/>
    <w:rsid w:val="00A50204"/>
    <w:rsid w:val="00B46635"/>
    <w:rsid w:val="00BB0CAC"/>
    <w:rsid w:val="00D8576C"/>
    <w:rsid w:val="00D87BF1"/>
    <w:rsid w:val="00DE6DCE"/>
    <w:rsid w:val="00F2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C3FD51-D683-49A5-B763-AB2980CE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653" w:hanging="45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53" w:hanging="45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A56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65C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A56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65C"/>
    <w:rPr>
      <w:rFonts w:ascii="Times New Roman" w:eastAsia="Times New Roman" w:hAnsi="Times New Roman" w:cs="Times New Roman"/>
      <w:lang w:val="ro-RO"/>
    </w:rPr>
  </w:style>
  <w:style w:type="character" w:styleId="Hyperlink">
    <w:name w:val="Hyperlink"/>
    <w:basedOn w:val="DefaultParagraphFont"/>
    <w:uiPriority w:val="99"/>
    <w:unhideWhenUsed/>
    <w:rsid w:val="006C6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Documents/Publications/Commentary_Human_Trafficking_en.pdf" TargetMode="External"/><Relationship Id="rId13" Type="http://schemas.openxmlformats.org/officeDocument/2006/relationships/hyperlink" Target="https://s3.eu-west-3.amazonaws.com/observatoirebdd/2013_Droits_vict_TEH_UE_R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odc.org/documents/human-trafficking/HT_Toolkit08_English.pdf" TargetMode="External"/><Relationship Id="rId12" Type="http://schemas.openxmlformats.org/officeDocument/2006/relationships/hyperlink" Target="https://www.unodc.org/pdf/criminal_justice/Handbook_on_Crime_Prevention_Guidelines_-_Making_them_work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odc.org/pdf/criminal_justice/Handbook_on_Crime_Prevention_Guidelines_-_Making_them_work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nodc.org/pdf/crime/publications/promoting_prevention_crim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sce.org/secretariat/371771?download=tru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cojocariuc</dc:creator>
  <cp:lastModifiedBy>GHERGITA ALINA</cp:lastModifiedBy>
  <cp:revision>2</cp:revision>
  <cp:lastPrinted>2024-06-27T09:25:00Z</cp:lastPrinted>
  <dcterms:created xsi:type="dcterms:W3CDTF">2024-06-27T09:48:00Z</dcterms:created>
  <dcterms:modified xsi:type="dcterms:W3CDTF">2024-06-27T09:48:00Z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2024-05-27T00:00:00Z</vt:filetime>
  </property>
</Properties>
</file>