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66" w:rsidRDefault="00BB5C66" w:rsidP="00BB5C6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24689B"/>
          <w:sz w:val="20"/>
          <w:szCs w:val="20"/>
          <w:shd w:val="clear" w:color="auto" w:fill="FFFFFF"/>
          <w:lang w:eastAsia="ro-RO"/>
        </w:rPr>
      </w:pPr>
      <w:r w:rsidRPr="00BB5C66">
        <w:rPr>
          <w:rFonts w:ascii="Verdana" w:eastAsia="Times New Roman" w:hAnsi="Verdana" w:cs="Times New Roman"/>
          <w:b/>
          <w:bCs/>
          <w:color w:val="24689B"/>
          <w:sz w:val="20"/>
          <w:szCs w:val="20"/>
          <w:shd w:val="clear" w:color="auto" w:fill="FFFFFF"/>
          <w:lang w:eastAsia="ro-RO"/>
        </w:rPr>
        <w:t>Anexa nr. 3^</w:t>
      </w:r>
      <w:proofErr w:type="spellStart"/>
      <w:r w:rsidRPr="00BB5C66">
        <w:rPr>
          <w:rFonts w:ascii="Verdana" w:eastAsia="Times New Roman" w:hAnsi="Verdana" w:cs="Times New Roman"/>
          <w:b/>
          <w:bCs/>
          <w:color w:val="24689B"/>
          <w:sz w:val="20"/>
          <w:szCs w:val="20"/>
          <w:shd w:val="clear" w:color="auto" w:fill="FFFFFF"/>
          <w:lang w:eastAsia="ro-RO"/>
        </w:rPr>
        <w:t>3</w:t>
      </w:r>
      <w:proofErr w:type="spellEnd"/>
      <w:r>
        <w:rPr>
          <w:rFonts w:ascii="Verdana" w:eastAsia="Times New Roman" w:hAnsi="Verdana" w:cs="Times New Roman"/>
          <w:b/>
          <w:bCs/>
          <w:color w:val="24689B"/>
          <w:sz w:val="20"/>
          <w:szCs w:val="20"/>
          <w:shd w:val="clear" w:color="auto" w:fill="FFFFFF"/>
          <w:lang w:eastAsia="ro-RO"/>
        </w:rPr>
        <w:t xml:space="preserve"> la Ordinul M.A.I nr. 177/2016</w:t>
      </w:r>
    </w:p>
    <w:p w:rsidR="00BB5C66" w:rsidRDefault="00BB5C66" w:rsidP="00BB5C6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689B"/>
          <w:sz w:val="20"/>
          <w:szCs w:val="20"/>
          <w:shd w:val="clear" w:color="auto" w:fill="FFFFFF"/>
          <w:lang w:eastAsia="ro-RO"/>
        </w:rPr>
      </w:pPr>
    </w:p>
    <w:p w:rsidR="00BB5C66" w:rsidRPr="00BB5C66" w:rsidRDefault="00BB5C66" w:rsidP="00BB5C6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689B"/>
          <w:sz w:val="20"/>
          <w:szCs w:val="20"/>
          <w:shd w:val="clear" w:color="auto" w:fill="FFFFFF"/>
          <w:lang w:eastAsia="ro-RO"/>
        </w:rPr>
      </w:pPr>
    </w:p>
    <w:p w:rsidR="00BB5C66" w:rsidRPr="00BB5C66" w:rsidRDefault="00BB5C66" w:rsidP="00BB5C66">
      <w:pPr>
        <w:spacing w:after="0" w:line="240" w:lineRule="auto"/>
        <w:ind w:left="225"/>
        <w:jc w:val="center"/>
        <w:rPr>
          <w:rFonts w:ascii="Verdana" w:eastAsia="Times New Roman" w:hAnsi="Verdana" w:cs="Times New Roman"/>
          <w:b/>
          <w:color w:val="0000FF"/>
          <w:sz w:val="20"/>
          <w:szCs w:val="20"/>
          <w:shd w:val="clear" w:color="auto" w:fill="FFFFFF"/>
          <w:lang w:eastAsia="ro-RO"/>
        </w:rPr>
      </w:pPr>
      <w:r w:rsidRPr="00BB5C66">
        <w:rPr>
          <w:rFonts w:ascii="Verdana" w:eastAsia="Times New Roman" w:hAnsi="Verdana" w:cs="Times New Roman"/>
          <w:b/>
          <w:color w:val="0000FF"/>
          <w:sz w:val="20"/>
          <w:szCs w:val="20"/>
          <w:shd w:val="clear" w:color="auto" w:fill="FFFFFF"/>
          <w:lang w:eastAsia="ro-RO"/>
        </w:rPr>
        <w:t>C</w:t>
      </w:r>
      <w:r w:rsidRPr="00BB5C66">
        <w:rPr>
          <w:rFonts w:ascii="Verdana" w:eastAsia="Times New Roman" w:hAnsi="Verdana" w:cs="Times New Roman"/>
          <w:b/>
          <w:color w:val="0000FF"/>
          <w:sz w:val="20"/>
          <w:szCs w:val="20"/>
          <w:shd w:val="clear" w:color="auto" w:fill="FFFFFF"/>
          <w:lang w:eastAsia="ro-RO"/>
        </w:rPr>
        <w:t xml:space="preserve">riterii </w:t>
      </w:r>
      <w:r w:rsidRPr="00BB5C66">
        <w:rPr>
          <w:rFonts w:ascii="Verdana" w:eastAsia="Times New Roman" w:hAnsi="Verdana" w:cs="Times New Roman"/>
          <w:b/>
          <w:color w:val="0000FF"/>
          <w:sz w:val="20"/>
          <w:szCs w:val="20"/>
          <w:shd w:val="clear" w:color="auto" w:fill="FFFFFF"/>
          <w:lang w:eastAsia="ro-RO"/>
        </w:rPr>
        <w:t>pentru evaluarea dosarelor de recrutare</w:t>
      </w:r>
    </w:p>
    <w:p w:rsidR="00BB5C66" w:rsidRPr="00BB5C66" w:rsidRDefault="00BB5C66" w:rsidP="00BB5C66">
      <w:pPr>
        <w:spacing w:after="0" w:line="240" w:lineRule="auto"/>
        <w:ind w:left="225"/>
        <w:jc w:val="center"/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o-RO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686"/>
        <w:gridCol w:w="2835"/>
        <w:gridCol w:w="830"/>
        <w:gridCol w:w="1020"/>
      </w:tblGrid>
      <w:tr w:rsidR="00BB5C66" w:rsidRPr="00BB5C66" w:rsidTr="00A0319E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Nr. crt.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Criteriu de apreciere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Punctaj acordat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Observaţii</w:t>
            </w:r>
          </w:p>
        </w:tc>
      </w:tr>
      <w:tr w:rsidR="00BB5C66" w:rsidRPr="00BB5C66" w:rsidTr="00A0319E">
        <w:trPr>
          <w:trHeight w:val="775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 xml:space="preserve">Vechime în armă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mai mare de 5 ani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0,25 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Se acordă punctajul</w:t>
            </w:r>
          </w:p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aferent marjei de vechime</w:t>
            </w:r>
          </w:p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în care se află.</w:t>
            </w:r>
          </w:p>
        </w:tc>
      </w:tr>
      <w:tr w:rsidR="00BB5C66" w:rsidRPr="00BB5C66" w:rsidTr="00A0319E">
        <w:trPr>
          <w:trHeight w:val="985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mai mare de 10 ani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0,50 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</w:tr>
      <w:tr w:rsidR="00BB5C66" w:rsidRPr="00BB5C66" w:rsidTr="00A0319E">
        <w:trPr>
          <w:trHeight w:val="829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 xml:space="preserve">Vechime în specialitatea structurii, </w:t>
            </w:r>
          </w:p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mai mare de 5 ani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între 5 şi 8 ani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0,25 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Se acordă punctajul</w:t>
            </w:r>
          </w:p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aferent marjei de vechime</w:t>
            </w:r>
          </w:p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în care se află.</w:t>
            </w:r>
          </w:p>
        </w:tc>
      </w:tr>
      <w:tr w:rsidR="00BB5C66" w:rsidRPr="00BB5C66" w:rsidTr="00A0319E">
        <w:trPr>
          <w:trHeight w:val="839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peste 8 ani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0,50 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</w:tr>
      <w:tr w:rsidR="00BB5C66" w:rsidRPr="00BB5C66" w:rsidTr="00A0319E"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Cursuri</w:t>
            </w:r>
            <w:r w:rsidR="00A0319E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 xml:space="preserve"> </w:t>
            </w: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/</w:t>
            </w:r>
            <w:r w:rsidR="00A0319E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 xml:space="preserve"> </w:t>
            </w:r>
            <w:bookmarkStart w:id="0" w:name="_GoBack"/>
            <w:bookmarkEnd w:id="0"/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Alte forme de pregătire absolvite, cu utilitate directă pentru îndeplinirea eficientă a atribuţiilor postului scos la concurs, altele decât cele necesare pentru ocuparea postului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Organizate de instituţii de formare ale MAI ori ale celorlalte instituţii din Sistemul naţional de apărare, ordine publică şi securitate naţională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0,30 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Se însumează punctajele.</w:t>
            </w:r>
          </w:p>
        </w:tc>
      </w:tr>
      <w:tr w:rsidR="00BB5C66" w:rsidRPr="00BB5C66" w:rsidTr="00A0319E"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Organizate de instituţii de învăţământ sau formatori autorizaţi, din învăţământul public sau privat, precum şi cele organizate în străinătate, cu suportarea costurilor de către MAI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0,30 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</w:tr>
      <w:tr w:rsidR="00BB5C66" w:rsidRPr="00BB5C66" w:rsidTr="00A0319E"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Organizate de instituţii de învăţământ sau formatori autorizaţi, din învăţământul public sau privat, precum şi cele organizate în străinătate, cu suportarea costurilor de către candidat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0,30 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</w:p>
        </w:tc>
      </w:tr>
      <w:tr w:rsidR="00BB5C66" w:rsidRPr="00BB5C66" w:rsidTr="00A0319E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Obţinerea, pe întreaga perioadă a carierei profesionale, a calificativului „Foarte bun“ sau superior, cu ocazia aprecierii de serviciu/evaluării profesionale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0,20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</w:tr>
      <w:tr w:rsidR="00A0319E" w:rsidRPr="00BB5C66" w:rsidTr="00A0319E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Lipsa sancţiunilor disciplinare de-a lungul carierei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0,20 p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</w:tr>
      <w:tr w:rsidR="00A0319E" w:rsidRPr="00BB5C66" w:rsidTr="00A0319E">
        <w:trPr>
          <w:trHeight w:val="466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6.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Recompense acordate de-a lungul carierei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0,30 p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</w:tr>
      <w:tr w:rsidR="00A0319E" w:rsidRPr="00BB5C66" w:rsidTr="00A0319E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7.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Realizări deosebite în carieră, cu impact semnificativ asupra activităţii/imaginii instituţiei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</w:pPr>
            <w:r w:rsidRPr="00BB5C66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ro-RO"/>
              </w:rPr>
              <w:t>0,40 p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</w:tr>
    </w:tbl>
    <w:p w:rsidR="00BB5C66" w:rsidRDefault="00BB5C66" w:rsidP="00BB5C66">
      <w:pPr>
        <w:spacing w:after="0" w:line="240" w:lineRule="auto"/>
        <w:ind w:left="225"/>
        <w:jc w:val="both"/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o-RO"/>
        </w:rPr>
      </w:pPr>
    </w:p>
    <w:p w:rsidR="00BB5C66" w:rsidRPr="00BB5C66" w:rsidRDefault="00BB5C66" w:rsidP="00BB5C66">
      <w:pPr>
        <w:spacing w:after="0" w:line="240" w:lineRule="auto"/>
        <w:ind w:left="225" w:firstLine="483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5C66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o-RO"/>
        </w:rPr>
        <w:t>Evaluarea se realizează în baza documentelor verificabile, existente la dosarul de recrutare (adeverinţe, acte de studii, caracterizări etc.).</w:t>
      </w:r>
    </w:p>
    <w:p w:rsidR="00955833" w:rsidRDefault="00A0319E" w:rsidP="00BB5C66"/>
    <w:sectPr w:rsidR="00955833" w:rsidSect="00BB5C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5C"/>
    <w:rsid w:val="000515F8"/>
    <w:rsid w:val="000C36BE"/>
    <w:rsid w:val="00226B29"/>
    <w:rsid w:val="0024342A"/>
    <w:rsid w:val="00275D48"/>
    <w:rsid w:val="0051353C"/>
    <w:rsid w:val="00531DEB"/>
    <w:rsid w:val="00557111"/>
    <w:rsid w:val="0070105C"/>
    <w:rsid w:val="00746C0C"/>
    <w:rsid w:val="007776F1"/>
    <w:rsid w:val="009034DF"/>
    <w:rsid w:val="009E0DA7"/>
    <w:rsid w:val="00A0319E"/>
    <w:rsid w:val="00A1713B"/>
    <w:rsid w:val="00A602A3"/>
    <w:rsid w:val="00BB5C66"/>
    <w:rsid w:val="00C3497E"/>
    <w:rsid w:val="00CE4370"/>
    <w:rsid w:val="00F7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Stanciu</dc:creator>
  <cp:keywords/>
  <dc:description/>
  <cp:lastModifiedBy>Florin Stanciu</cp:lastModifiedBy>
  <cp:revision>2</cp:revision>
  <dcterms:created xsi:type="dcterms:W3CDTF">2024-05-15T07:22:00Z</dcterms:created>
  <dcterms:modified xsi:type="dcterms:W3CDTF">2024-05-15T07:40:00Z</dcterms:modified>
</cp:coreProperties>
</file>